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1580" w:rsidRDefault="00CE1580" w:rsidP="00067809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b/>
          <w:noProof/>
          <w:color w:val="000000"/>
          <w:sz w:val="24"/>
          <w:szCs w:val="24"/>
        </w:rPr>
        <w:drawing>
          <wp:inline distT="0" distB="0" distL="0" distR="0">
            <wp:extent cx="6023610" cy="902208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3652" t="5530" r="8718" b="9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3610" cy="9022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1580" w:rsidRDefault="00CE1580" w:rsidP="00067809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color w:val="000000"/>
          <w:sz w:val="24"/>
          <w:szCs w:val="24"/>
        </w:rPr>
      </w:pPr>
    </w:p>
    <w:p w:rsidR="00CE1580" w:rsidRDefault="00CE1580" w:rsidP="00067809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color w:val="000000"/>
          <w:sz w:val="24"/>
          <w:szCs w:val="24"/>
        </w:rPr>
      </w:pPr>
      <w:r>
        <w:rPr>
          <w:rFonts w:ascii="Times New Roman CYR" w:hAnsi="Times New Roman CYR" w:cs="Times New Roman CYR"/>
          <w:b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5665470" cy="872490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2755" t="6256" r="4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470" cy="872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1580" w:rsidRDefault="00CE1580" w:rsidP="00067809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color w:val="000000"/>
          <w:sz w:val="24"/>
          <w:szCs w:val="24"/>
        </w:rPr>
      </w:pPr>
    </w:p>
    <w:p w:rsidR="007643E8" w:rsidRDefault="007643E8" w:rsidP="007643E8">
      <w:pPr>
        <w:ind w:firstLine="567"/>
        <w:jc w:val="both"/>
        <w:rPr>
          <w:sz w:val="28"/>
          <w:szCs w:val="28"/>
        </w:rPr>
      </w:pPr>
    </w:p>
    <w:p w:rsidR="00783E24" w:rsidRDefault="00783E24" w:rsidP="00783E24">
      <w:pPr>
        <w:spacing w:after="0" w:line="240" w:lineRule="auto"/>
        <w:rPr>
          <w:rFonts w:ascii="Times New Roman" w:hAnsi="Times New Roman"/>
          <w:sz w:val="28"/>
          <w:szCs w:val="28"/>
        </w:rPr>
        <w:sectPr w:rsidR="00783E24" w:rsidSect="00CE1580">
          <w:footerReference w:type="default" r:id="rId9"/>
          <w:pgSz w:w="11906" w:h="16838"/>
          <w:pgMar w:top="1134" w:right="851" w:bottom="1134" w:left="1701" w:header="709" w:footer="709" w:gutter="0"/>
          <w:cols w:space="720"/>
          <w:titlePg/>
        </w:sectPr>
      </w:pPr>
      <w:bookmarkStart w:id="0" w:name="_GoBack"/>
      <w:bookmarkEnd w:id="0"/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 CYR" w:hAnsi="Times New Roman CYR" w:cs="Times New Roman CYR"/>
          <w:sz w:val="24"/>
          <w:szCs w:val="24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Структура программы учебного предмета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sz w:val="24"/>
          <w:szCs w:val="24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I.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  <w:t>Пояснительная записка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ab/>
      </w:r>
      <w:r>
        <w:rPr>
          <w:rFonts w:ascii="Times New Roman CYR" w:hAnsi="Times New Roman CYR" w:cs="Times New Roman CYR"/>
          <w:i/>
          <w:iCs/>
          <w:sz w:val="24"/>
          <w:szCs w:val="24"/>
        </w:rPr>
        <w:t>- Характеристика учебного предмета, его место и роль в образовательном процессе;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>- Срок реализации учебного предмета;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>- Объем учебного времени, предусмотренный учебным планом образовательного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ind w:left="708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 xml:space="preserve">   учреждения на реализацию учебного предмета;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ind w:left="708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>-Сведения о затратах учебного времени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>- Форма проведения учебных аудиторных занятий;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>- Цель и задачи учебного предмета;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 xml:space="preserve">- Структура программы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 xml:space="preserve">- Методы обучения;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>- Описание материально-технических условий реализации учебного предмета;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b/>
          <w:bCs/>
          <w:sz w:val="24"/>
          <w:szCs w:val="24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II.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  <w:t>Содержание учебного предмета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sz w:val="28"/>
          <w:szCs w:val="28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>- Годовые требования по классам;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III. 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  <w:t>Требования к уровню подготовки обучающихся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IV.    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  <w:t xml:space="preserve">Формы и методы контроля, система оценок 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b/>
          <w:bCs/>
          <w:sz w:val="24"/>
          <w:szCs w:val="24"/>
        </w:rPr>
        <w:t xml:space="preserve">- </w:t>
      </w:r>
      <w:r>
        <w:rPr>
          <w:rFonts w:ascii="Times New Roman CYR" w:hAnsi="Times New Roman CYR" w:cs="Times New Roman CYR"/>
          <w:i/>
          <w:iCs/>
          <w:sz w:val="24"/>
          <w:szCs w:val="24"/>
        </w:rPr>
        <w:t xml:space="preserve">Аттестация: цели, виды, форма, содержание;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>- Критерии оценки;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i/>
          <w:iCs/>
          <w:sz w:val="28"/>
          <w:szCs w:val="28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V.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  <w:t>Методическое обеспечение учебного процесса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ab/>
      </w:r>
      <w:r>
        <w:rPr>
          <w:rFonts w:ascii="Times New Roman CYR" w:hAnsi="Times New Roman CYR" w:cs="Times New Roman CYR"/>
          <w:i/>
          <w:iCs/>
          <w:sz w:val="24"/>
          <w:szCs w:val="24"/>
        </w:rPr>
        <w:t>- Методические рекомендации педагогическим работникам;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VI.   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  <w:t>Списки рекомендуемой нотной и методической литературы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  <w:r>
        <w:rPr>
          <w:rFonts w:ascii="Times New Roman CYR" w:hAnsi="Times New Roman CYR" w:cs="Times New Roman CYR"/>
          <w:b/>
          <w:bCs/>
          <w:sz w:val="28"/>
          <w:szCs w:val="28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>- Список рекомендуемой нотной литературы;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i/>
          <w:iCs/>
          <w:sz w:val="24"/>
          <w:szCs w:val="24"/>
        </w:rPr>
      </w:pPr>
      <w:r>
        <w:rPr>
          <w:rFonts w:ascii="Times New Roman CYR" w:hAnsi="Times New Roman CYR" w:cs="Times New Roman CYR"/>
          <w:i/>
          <w:iCs/>
          <w:sz w:val="24"/>
          <w:szCs w:val="24"/>
        </w:rPr>
        <w:tab/>
        <w:t>- Список рекомендуемой методической литературы;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i/>
          <w:iCs/>
          <w:sz w:val="24"/>
          <w:szCs w:val="24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05725B" w:rsidRDefault="0005725B" w:rsidP="00ED54C5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05725B" w:rsidRDefault="0005725B" w:rsidP="00ED54C5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05725B" w:rsidRDefault="0005725B" w:rsidP="00ED54C5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05725B" w:rsidRDefault="0005725B" w:rsidP="00ED54C5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05725B" w:rsidRDefault="0005725B" w:rsidP="00ED54C5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05725B" w:rsidRDefault="0005725B" w:rsidP="00ED54C5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05725B" w:rsidRDefault="0005725B" w:rsidP="00ED54C5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lastRenderedPageBreak/>
        <w:t>I.   Пояснительная записка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 xml:space="preserve">1. Характеристика учебного предмета, его место и роль в образовательном процессе.                             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Программа учебного предмета «Музыкальный инструмент (скрипка)» разработана на основе «Рекомендаций по организации образовательной и методической деятельности при реализации общеразвивающих программ в области искусств», направленных письмом Министерства культуры Российской Федерации от 21.11.2013 №191-01-39/06-ГИ, а также с учетом многолетнего педагогического опыта в области исполнительства на скрипке в детских школах искусств.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Скрипка является не только сольным инструментом, но ансамблевым и оркестровым. Поэтому, владея игрой на данном инструменте, учащийся имеет возможность соприкоснуться с лучшими образцами музыкальной культуры в различных жанрах .Предлагаемая программа рассчитана на четырехлетний срок обучения.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Возраст детей, приступающих к освоению программы,  7 – 1</w:t>
      </w:r>
      <w:r w:rsidR="00F2577B">
        <w:rPr>
          <w:rFonts w:ascii="Times New Roman CYR" w:hAnsi="Times New Roman CYR" w:cs="Times New Roman CYR"/>
          <w:sz w:val="28"/>
          <w:szCs w:val="28"/>
        </w:rPr>
        <w:t>2</w:t>
      </w:r>
      <w:r>
        <w:rPr>
          <w:rFonts w:ascii="Times New Roman CYR" w:hAnsi="Times New Roman CYR" w:cs="Times New Roman CYR"/>
          <w:sz w:val="28"/>
          <w:szCs w:val="28"/>
        </w:rPr>
        <w:t xml:space="preserve"> лет.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Данная программа предполагает достаточную свободу в выборе репертуара и направлена, прежде всего, на развитие интересов самого учащегося.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Недельная нагрузка по предмету «Музыкальный инструмент (скрипка)» составляет 2 часа в неделю. Занятия проходят в индивидуальной форме. В целях формирования навыков ансамблевого музицирования объем недельной нагрузки может быть увеличен.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Эффективным способом музыкального развития детей является игра в ансамбле, в том числе, с педагогом, позволяющая совместными усилиями создавать художественный образ, развивающая умение слушать друг друга, гармонический слух, формирующая навыки игры ритмично, синхронно. </w:t>
      </w:r>
      <w:r>
        <w:rPr>
          <w:rFonts w:ascii="Times New Roman CYR" w:hAnsi="Times New Roman CYR" w:cs="Times New Roman CYR"/>
          <w:color w:val="000000"/>
          <w:sz w:val="28"/>
          <w:szCs w:val="28"/>
        </w:rPr>
        <w:lastRenderedPageBreak/>
        <w:t>Ансамблевое музицирование  доставляет большое удовольствие ученикам и позволяет им уже на первом этапе обучения почувствовать себя музыкантами. А позитивные эмоции всегда являются серьезным стимулом в индивидуальных занятиях музыкой.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Данная программа предполагает проведение итоговой аттестации в форме исполнения сольной программы (выпускного экзамена).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left="-567" w:firstLine="567"/>
        <w:jc w:val="center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Срок реализации учебного предмета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При реализации программы учебного предмета «Музыкальный инструмент (скрипка)» со сроком обучения 4</w:t>
      </w:r>
      <w:r w:rsidR="00765892">
        <w:rPr>
          <w:rFonts w:ascii="Times New Roman CYR" w:hAnsi="Times New Roman CYR" w:cs="Times New Roman CYR"/>
          <w:sz w:val="28"/>
          <w:szCs w:val="28"/>
        </w:rPr>
        <w:t xml:space="preserve"> (5)</w:t>
      </w:r>
      <w:r>
        <w:rPr>
          <w:rFonts w:ascii="Times New Roman CYR" w:hAnsi="Times New Roman CYR" w:cs="Times New Roman CYR"/>
          <w:sz w:val="28"/>
          <w:szCs w:val="28"/>
        </w:rPr>
        <w:t xml:space="preserve"> года, продолжительность учебны</w:t>
      </w:r>
      <w:r w:rsidR="00765892">
        <w:rPr>
          <w:rFonts w:ascii="Times New Roman CYR" w:hAnsi="Times New Roman CYR" w:cs="Times New Roman CYR"/>
          <w:sz w:val="28"/>
          <w:szCs w:val="28"/>
        </w:rPr>
        <w:t>х занятий с первого по пятый</w:t>
      </w:r>
      <w:r>
        <w:rPr>
          <w:rFonts w:ascii="Times New Roman CYR" w:hAnsi="Times New Roman CYR" w:cs="Times New Roman CYR"/>
          <w:sz w:val="28"/>
          <w:szCs w:val="28"/>
        </w:rPr>
        <w:t xml:space="preserve"> годы обучения составляет 35 недель в год.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Сведения о затратах учебного времени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</w:p>
    <w:tbl>
      <w:tblPr>
        <w:tblW w:w="11260" w:type="dxa"/>
        <w:tblInd w:w="-1229" w:type="dxa"/>
        <w:tblLayout w:type="fixed"/>
        <w:tblLook w:val="0000"/>
      </w:tblPr>
      <w:tblGrid>
        <w:gridCol w:w="1689"/>
        <w:gridCol w:w="872"/>
        <w:gridCol w:w="872"/>
        <w:gridCol w:w="871"/>
        <w:gridCol w:w="871"/>
        <w:gridCol w:w="871"/>
        <w:gridCol w:w="871"/>
        <w:gridCol w:w="871"/>
        <w:gridCol w:w="871"/>
        <w:gridCol w:w="900"/>
        <w:gridCol w:w="850"/>
        <w:gridCol w:w="851"/>
      </w:tblGrid>
      <w:tr w:rsidR="008E480D" w:rsidTr="008E480D">
        <w:trPr>
          <w:trHeight w:val="1"/>
        </w:trPr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E480D" w:rsidRDefault="008E480D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Вид учебной работы, нагрузки, аттестации</w:t>
            </w:r>
          </w:p>
        </w:tc>
        <w:tc>
          <w:tcPr>
            <w:tcW w:w="8720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E480D" w:rsidRDefault="008E480D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Затраты учебного времени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E480D" w:rsidRPr="0013191C" w:rsidRDefault="0013191C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4"/>
                <w:szCs w:val="24"/>
              </w:rPr>
            </w:pPr>
            <w:r w:rsidRPr="0013191C">
              <w:rPr>
                <w:rFonts w:ascii="Times New Roman CYR" w:hAnsi="Times New Roman CYR" w:cs="Times New Roman CYR"/>
                <w:sz w:val="24"/>
                <w:szCs w:val="24"/>
              </w:rPr>
              <w:t>Всего часов</w:t>
            </w:r>
          </w:p>
        </w:tc>
      </w:tr>
      <w:tr w:rsidR="005E0A45" w:rsidTr="005E0A45">
        <w:trPr>
          <w:trHeight w:val="1"/>
        </w:trPr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Годы обучения</w:t>
            </w:r>
          </w:p>
        </w:tc>
        <w:tc>
          <w:tcPr>
            <w:tcW w:w="17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1-ый год</w:t>
            </w:r>
          </w:p>
        </w:tc>
        <w:tc>
          <w:tcPr>
            <w:tcW w:w="17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2-ой год</w:t>
            </w:r>
          </w:p>
        </w:tc>
        <w:tc>
          <w:tcPr>
            <w:tcW w:w="17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3–ий год</w:t>
            </w:r>
          </w:p>
        </w:tc>
        <w:tc>
          <w:tcPr>
            <w:tcW w:w="174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4-ый год</w:t>
            </w:r>
          </w:p>
        </w:tc>
        <w:tc>
          <w:tcPr>
            <w:tcW w:w="17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5-ый год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5E0A45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</w:p>
        </w:tc>
      </w:tr>
      <w:tr w:rsidR="005E0A45" w:rsidTr="005E0A45">
        <w:trPr>
          <w:trHeight w:val="1"/>
        </w:trPr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полугодия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2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4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5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6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7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9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10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</w:p>
        </w:tc>
      </w:tr>
      <w:tr w:rsidR="005E0A45" w:rsidTr="005E0A45">
        <w:trPr>
          <w:trHeight w:val="1"/>
        </w:trPr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Количество недель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16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9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16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9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16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9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16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9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16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1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9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</w:p>
        </w:tc>
      </w:tr>
      <w:tr w:rsidR="005E0A45" w:rsidTr="005E0A45">
        <w:trPr>
          <w:trHeight w:val="1"/>
        </w:trPr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Аудиторные занятия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5</w:t>
            </w:r>
            <w:r>
              <w:rPr>
                <w:rFonts w:ascii="Times New Roman CYR" w:hAnsi="Times New Roman CYR" w:cs="Times New Roman CYR"/>
                <w:sz w:val="28"/>
                <w:szCs w:val="28"/>
              </w:rPr>
              <w:t>0</w:t>
            </w:r>
          </w:p>
        </w:tc>
      </w:tr>
      <w:tr w:rsidR="005E0A45" w:rsidTr="005E0A45">
        <w:trPr>
          <w:trHeight w:val="1"/>
        </w:trPr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Самостоятельная работа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32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8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8901A9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3</w:t>
            </w:r>
            <w:r w:rsidR="008901A9">
              <w:rPr>
                <w:rFonts w:ascii="Times New Roman CYR" w:hAnsi="Times New Roman CYR" w:cs="Times New Roman CYR"/>
                <w:sz w:val="28"/>
                <w:szCs w:val="28"/>
              </w:rPr>
              <w:t>5</w:t>
            </w:r>
            <w:r>
              <w:rPr>
                <w:rFonts w:ascii="Times New Roman CYR" w:hAnsi="Times New Roman CYR" w:cs="Times New Roman CYR"/>
                <w:sz w:val="28"/>
                <w:szCs w:val="28"/>
              </w:rPr>
              <w:t>0</w:t>
            </w:r>
          </w:p>
        </w:tc>
      </w:tr>
      <w:tr w:rsidR="005E0A45" w:rsidTr="005E0A45">
        <w:trPr>
          <w:trHeight w:val="1"/>
        </w:trPr>
        <w:tc>
          <w:tcPr>
            <w:tcW w:w="16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Максимальная учебная нагрузка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64</w:t>
            </w:r>
          </w:p>
        </w:tc>
        <w:tc>
          <w:tcPr>
            <w:tcW w:w="8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76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64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76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64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76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64</w:t>
            </w:r>
          </w:p>
        </w:tc>
        <w:tc>
          <w:tcPr>
            <w:tcW w:w="8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5E0A45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76</w:t>
            </w:r>
          </w:p>
        </w:tc>
        <w:tc>
          <w:tcPr>
            <w:tcW w:w="90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64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74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E0A45" w:rsidRDefault="0013191C" w:rsidP="0026601B">
            <w:pPr>
              <w:widowControl w:val="0"/>
              <w:suppressAutoHyphens/>
              <w:autoSpaceDE w:val="0"/>
              <w:autoSpaceDN w:val="0"/>
              <w:adjustRightInd w:val="0"/>
              <w:spacing w:line="240" w:lineRule="auto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ascii="Times New Roman CYR" w:hAnsi="Times New Roman CYR" w:cs="Times New Roman CYR"/>
                <w:sz w:val="28"/>
                <w:szCs w:val="28"/>
              </w:rPr>
              <w:t>700</w:t>
            </w:r>
          </w:p>
        </w:tc>
      </w:tr>
    </w:tbl>
    <w:p w:rsidR="002661B5" w:rsidRDefault="002661B5" w:rsidP="00ED54C5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Объем учебного времени, предусмотренный учебным планом образовательной организации на реализацию учебного предмета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color w:val="FF0000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Общая трудоемкость учебного предмета «Музыкал</w:t>
      </w:r>
      <w:r w:rsidR="009715BE">
        <w:rPr>
          <w:rFonts w:ascii="Times New Roman CYR" w:hAnsi="Times New Roman CYR" w:cs="Times New Roman CYR"/>
          <w:sz w:val="28"/>
          <w:szCs w:val="28"/>
        </w:rPr>
        <w:t>ьный инструмент (скрипка)» при 4х</w:t>
      </w:r>
      <w:r>
        <w:rPr>
          <w:rFonts w:ascii="Times New Roman CYR" w:hAnsi="Times New Roman CYR" w:cs="Times New Roman CYR"/>
          <w:sz w:val="28"/>
          <w:szCs w:val="28"/>
        </w:rPr>
        <w:t>-летн</w:t>
      </w:r>
      <w:r w:rsidR="00545FA4">
        <w:rPr>
          <w:rFonts w:ascii="Times New Roman CYR" w:hAnsi="Times New Roman CYR" w:cs="Times New Roman CYR"/>
          <w:sz w:val="28"/>
          <w:szCs w:val="28"/>
        </w:rPr>
        <w:t>ем сроке обучения составляет 560 часов, при 5 летнем обучении 700 часов. Из них 3</w:t>
      </w:r>
      <w:r w:rsidR="005A061D">
        <w:rPr>
          <w:rFonts w:ascii="Times New Roman CYR" w:hAnsi="Times New Roman CYR" w:cs="Times New Roman CYR"/>
          <w:sz w:val="28"/>
          <w:szCs w:val="28"/>
        </w:rPr>
        <w:t>5</w:t>
      </w:r>
      <w:r w:rsidR="00545FA4">
        <w:rPr>
          <w:rFonts w:ascii="Times New Roman CYR" w:hAnsi="Times New Roman CYR" w:cs="Times New Roman CYR"/>
          <w:sz w:val="28"/>
          <w:szCs w:val="28"/>
        </w:rPr>
        <w:t>0 – аудиторные занятия и3</w:t>
      </w:r>
      <w:r w:rsidR="005A061D">
        <w:rPr>
          <w:rFonts w:ascii="Times New Roman CYR" w:hAnsi="Times New Roman CYR" w:cs="Times New Roman CYR"/>
          <w:sz w:val="28"/>
          <w:szCs w:val="28"/>
        </w:rPr>
        <w:t>5</w:t>
      </w:r>
      <w:r w:rsidR="00545FA4">
        <w:rPr>
          <w:rFonts w:ascii="Times New Roman CYR" w:hAnsi="Times New Roman CYR" w:cs="Times New Roman CYR"/>
          <w:sz w:val="28"/>
          <w:szCs w:val="28"/>
        </w:rPr>
        <w:t>0</w:t>
      </w:r>
      <w:r>
        <w:rPr>
          <w:rFonts w:ascii="Times New Roman CYR" w:hAnsi="Times New Roman CYR" w:cs="Times New Roman CYR"/>
          <w:sz w:val="28"/>
          <w:szCs w:val="28"/>
        </w:rPr>
        <w:t xml:space="preserve"> часов – самостоятельная работа</w:t>
      </w:r>
      <w:r>
        <w:rPr>
          <w:rFonts w:ascii="Times New Roman CYR" w:hAnsi="Times New Roman CYR" w:cs="Times New Roman CYR"/>
          <w:i/>
          <w:iCs/>
          <w:color w:val="FF0000"/>
          <w:sz w:val="28"/>
          <w:szCs w:val="28"/>
        </w:rPr>
        <w:t>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Форма проведения учебных занятий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Занятия проводятся в индивидуальной форме, возможно чередование индивидуальных и мелкогрупповых (от 2-х человек) занятий. Индивидуальная и мелкогрупповая формы занятий позволяют преподавателю построить процесс обучения в соответствии с принципами дифференцированного и индивидуального подходов.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Цель учебного предмета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color w:val="FF0000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Целью учебного предмета является обеспечение развития творческих способностей и индивидуальности учащегося, овладение знаниями и представлениями о скрипичном исполнительстве, формирование практических умений и навыков игры на скрипке, устойчивого интереса к самостоятельной деятельности в области музыкального искусства.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Задачи учебного предмета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Задачами предмета «Музыкальный инструмент (скрипка)» являются:</w:t>
      </w:r>
    </w:p>
    <w:p w:rsidR="00ED54C5" w:rsidRDefault="00ED54C5" w:rsidP="00ED54C5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ознакомление детей со скрипкой, исполнительскими возможностями и разнообразием приемов игры;</w:t>
      </w:r>
    </w:p>
    <w:p w:rsidR="00ED54C5" w:rsidRDefault="00ED54C5" w:rsidP="00ED54C5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формирование навыков игры на музыкальном инструменте;</w:t>
      </w:r>
    </w:p>
    <w:p w:rsidR="00ED54C5" w:rsidRDefault="00ED54C5" w:rsidP="00ED54C5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приобретение знаний в области музыкальной грамоты;</w:t>
      </w:r>
    </w:p>
    <w:p w:rsidR="00ED54C5" w:rsidRDefault="00ED54C5" w:rsidP="00ED54C5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приобретение  знаний в области истории музыкальной культуры;</w:t>
      </w:r>
    </w:p>
    <w:p w:rsidR="00ED54C5" w:rsidRDefault="00ED54C5" w:rsidP="00ED54C5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формирование понятий о музыкальных стилях и жанрах;</w:t>
      </w:r>
    </w:p>
    <w:p w:rsidR="00ED54C5" w:rsidRDefault="00ED54C5" w:rsidP="00ED54C5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оснащение  системой  знаний, умений и способов музыкальной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>деятельности, обеспечивающих в своей совокупности базу для дальнейшего самостоятельного общения с музыкой, музыкального самообразования и самовоспитания;</w:t>
      </w:r>
    </w:p>
    <w:p w:rsidR="00ED54C5" w:rsidRDefault="00ED54C5" w:rsidP="00ED54C5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воспитание у детей трудолюбия, усидчивости, терпения, дисциплины;</w:t>
      </w:r>
    </w:p>
    <w:p w:rsidR="00ED54C5" w:rsidRDefault="00ED54C5" w:rsidP="00ED54C5">
      <w:pPr>
        <w:widowControl w:val="0"/>
        <w:numPr>
          <w:ilvl w:val="0"/>
          <w:numId w:val="1"/>
        </w:num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воспитание стремления к практическому использованию знаний и умений, приобретенных на занятиях, в быту, в досуговой деятельности.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Обучение должно соединять в себе два главных и взаимосвязанных направления. Одно из них – формирование игровых навыков и приемов, становление исполнительского аппарата. Второе - развитие практических форм музицирования на скрипке, в том числе,  подбора по слуху. </w:t>
      </w:r>
    </w:p>
    <w:p w:rsidR="00ED54C5" w:rsidRDefault="00ED54C5" w:rsidP="00ED54C5">
      <w:pPr>
        <w:widowControl w:val="0"/>
        <w:tabs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 xml:space="preserve">Структура программы </w:t>
      </w:r>
    </w:p>
    <w:p w:rsidR="00ED54C5" w:rsidRDefault="00ED54C5" w:rsidP="00ED54C5">
      <w:pPr>
        <w:widowControl w:val="0"/>
        <w:tabs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Программа содержит  следующие разделы:</w:t>
      </w:r>
    </w:p>
    <w:p w:rsidR="00ED54C5" w:rsidRDefault="00ED54C5" w:rsidP="00ED54C5">
      <w:pPr>
        <w:widowControl w:val="0"/>
        <w:tabs>
          <w:tab w:val="left" w:pos="1134"/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Wingdings" w:hAnsi="Wingdings" w:cs="Wingdings"/>
          <w:sz w:val="28"/>
          <w:szCs w:val="28"/>
        </w:rPr>
        <w:t></w:t>
      </w:r>
      <w:r>
        <w:rPr>
          <w:rFonts w:ascii="Times New Roman CYR" w:hAnsi="Times New Roman CYR" w:cs="Times New Roman CYR"/>
          <w:sz w:val="28"/>
          <w:szCs w:val="28"/>
        </w:rPr>
        <w:tab/>
        <w:t>сведения о затратах учебного времени, предусмотренного на освоение</w:t>
      </w:r>
    </w:p>
    <w:p w:rsidR="00ED54C5" w:rsidRDefault="00ED54C5" w:rsidP="00ED54C5">
      <w:pPr>
        <w:widowControl w:val="0"/>
        <w:tabs>
          <w:tab w:val="left" w:pos="1134"/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учебного предмета;</w:t>
      </w:r>
    </w:p>
    <w:p w:rsidR="00ED54C5" w:rsidRDefault="00ED54C5" w:rsidP="00ED54C5">
      <w:pPr>
        <w:widowControl w:val="0"/>
        <w:tabs>
          <w:tab w:val="left" w:pos="1134"/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Wingdings" w:hAnsi="Wingdings" w:cs="Wingdings"/>
          <w:sz w:val="28"/>
          <w:szCs w:val="28"/>
        </w:rPr>
        <w:t></w:t>
      </w:r>
      <w:r>
        <w:rPr>
          <w:rFonts w:ascii="Times New Roman CYR" w:hAnsi="Times New Roman CYR" w:cs="Times New Roman CYR"/>
          <w:sz w:val="28"/>
          <w:szCs w:val="28"/>
        </w:rPr>
        <w:tab/>
        <w:t>распределение учебного материала по годам обучения;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Wingdings" w:hAnsi="Wingdings" w:cs="Wingdings"/>
          <w:sz w:val="28"/>
          <w:szCs w:val="28"/>
        </w:rPr>
        <w:t></w:t>
      </w:r>
      <w:r>
        <w:rPr>
          <w:rFonts w:ascii="Times New Roman CYR" w:hAnsi="Times New Roman CYR" w:cs="Times New Roman CYR"/>
          <w:sz w:val="28"/>
          <w:szCs w:val="28"/>
        </w:rPr>
        <w:tab/>
        <w:t>описание дидактических единиц учебного предмета;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Wingdings" w:hAnsi="Wingdings" w:cs="Wingdings"/>
          <w:sz w:val="28"/>
          <w:szCs w:val="28"/>
        </w:rPr>
        <w:t></w:t>
      </w:r>
      <w:r>
        <w:rPr>
          <w:rFonts w:ascii="Times New Roman CYR" w:hAnsi="Times New Roman CYR" w:cs="Times New Roman CYR"/>
          <w:sz w:val="28"/>
          <w:szCs w:val="28"/>
        </w:rPr>
        <w:tab/>
        <w:t>требования к уровню подготовки обучающихся;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Wingdings" w:hAnsi="Wingdings" w:cs="Wingdings"/>
          <w:sz w:val="28"/>
          <w:szCs w:val="28"/>
        </w:rPr>
        <w:t></w:t>
      </w:r>
      <w:r>
        <w:rPr>
          <w:rFonts w:ascii="Times New Roman CYR" w:hAnsi="Times New Roman CYR" w:cs="Times New Roman CYR"/>
          <w:sz w:val="28"/>
          <w:szCs w:val="28"/>
        </w:rPr>
        <w:tab/>
        <w:t>формы и методы контроля, система оценок;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Wingdings" w:hAnsi="Wingdings" w:cs="Wingdings"/>
          <w:sz w:val="28"/>
          <w:szCs w:val="28"/>
        </w:rPr>
        <w:t></w:t>
      </w:r>
      <w:r>
        <w:rPr>
          <w:rFonts w:ascii="Times New Roman CYR" w:hAnsi="Times New Roman CYR" w:cs="Times New Roman CYR"/>
          <w:sz w:val="28"/>
          <w:szCs w:val="28"/>
        </w:rPr>
        <w:tab/>
        <w:t>методическое обеспечение учебного процесса.</w:t>
      </w:r>
    </w:p>
    <w:p w:rsidR="00ED54C5" w:rsidRDefault="00ED54C5" w:rsidP="00ED54C5">
      <w:pPr>
        <w:widowControl w:val="0"/>
        <w:tabs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 соответствии с данными направлениями строится основной раздел программы "Содержание учебного предмета".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86" w:hanging="360"/>
        <w:jc w:val="both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Методы обучения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В музыкальной педагогике применяется комплекс методов обучения. Индивидуальное обучение неразрывно связано с воспитанием ученика, с учетом его возрастных и психологических особенностей.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Для достижения поставленной цели и реализации задач предмета используются следующие методы обучения:</w:t>
      </w:r>
    </w:p>
    <w:p w:rsidR="00ED54C5" w:rsidRDefault="00ED54C5" w:rsidP="00ED54C5">
      <w:pPr>
        <w:widowControl w:val="0"/>
        <w:tabs>
          <w:tab w:val="left" w:pos="0"/>
        </w:tabs>
        <w:suppressAutoHyphens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color w:val="000000"/>
          <w:kern w:val="1"/>
          <w:sz w:val="28"/>
          <w:szCs w:val="28"/>
        </w:rPr>
      </w:pPr>
      <w:r>
        <w:rPr>
          <w:rFonts w:ascii="Wingdings" w:hAnsi="Wingdings" w:cs="Wingdings"/>
          <w:color w:val="000000"/>
          <w:kern w:val="1"/>
          <w:sz w:val="28"/>
          <w:szCs w:val="28"/>
        </w:rPr>
        <w:t></w:t>
      </w:r>
      <w:r>
        <w:rPr>
          <w:rFonts w:ascii="Times New Roman CYR" w:hAnsi="Times New Roman CYR" w:cs="Times New Roman CYR"/>
          <w:color w:val="000000"/>
          <w:kern w:val="1"/>
          <w:sz w:val="28"/>
          <w:szCs w:val="28"/>
        </w:rPr>
        <w:tab/>
        <w:t>словесный (объяснение, беседа, рассказ);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color w:val="000000"/>
          <w:kern w:val="1"/>
          <w:sz w:val="28"/>
          <w:szCs w:val="28"/>
        </w:rPr>
      </w:pPr>
      <w:r>
        <w:rPr>
          <w:rFonts w:ascii="Wingdings" w:hAnsi="Wingdings" w:cs="Wingdings"/>
          <w:color w:val="000000"/>
          <w:kern w:val="1"/>
          <w:sz w:val="28"/>
          <w:szCs w:val="28"/>
        </w:rPr>
        <w:lastRenderedPageBreak/>
        <w:t></w:t>
      </w:r>
      <w:r>
        <w:rPr>
          <w:rFonts w:ascii="Times New Roman CYR" w:hAnsi="Times New Roman CYR" w:cs="Times New Roman CYR"/>
          <w:color w:val="000000"/>
          <w:kern w:val="1"/>
          <w:sz w:val="28"/>
          <w:szCs w:val="28"/>
        </w:rPr>
        <w:tab/>
        <w:t>наглядно-слуховой (показ, наблюдение, демонстрация скрипичных приемов);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color w:val="000000"/>
          <w:kern w:val="1"/>
          <w:sz w:val="28"/>
          <w:szCs w:val="28"/>
        </w:rPr>
      </w:pPr>
      <w:r>
        <w:rPr>
          <w:rFonts w:ascii="Wingdings" w:hAnsi="Wingdings" w:cs="Wingdings"/>
          <w:color w:val="000000"/>
          <w:kern w:val="1"/>
          <w:sz w:val="28"/>
          <w:szCs w:val="28"/>
        </w:rPr>
        <w:t></w:t>
      </w:r>
      <w:r>
        <w:rPr>
          <w:rFonts w:ascii="Times New Roman CYR" w:hAnsi="Times New Roman CYR" w:cs="Times New Roman CYR"/>
          <w:color w:val="000000"/>
          <w:kern w:val="1"/>
          <w:sz w:val="28"/>
          <w:szCs w:val="28"/>
        </w:rPr>
        <w:tab/>
        <w:t>практический (работа на инструменте, упражнения);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color w:val="000000"/>
          <w:kern w:val="1"/>
          <w:sz w:val="28"/>
          <w:szCs w:val="28"/>
        </w:rPr>
      </w:pPr>
      <w:r>
        <w:rPr>
          <w:rFonts w:ascii="Wingdings" w:hAnsi="Wingdings" w:cs="Wingdings"/>
          <w:color w:val="000000"/>
          <w:kern w:val="1"/>
          <w:sz w:val="28"/>
          <w:szCs w:val="28"/>
        </w:rPr>
        <w:t></w:t>
      </w:r>
      <w:r>
        <w:rPr>
          <w:rFonts w:ascii="Times New Roman CYR" w:hAnsi="Times New Roman CYR" w:cs="Times New Roman CYR"/>
          <w:color w:val="000000"/>
          <w:kern w:val="1"/>
          <w:sz w:val="28"/>
          <w:szCs w:val="28"/>
        </w:rPr>
        <w:tab/>
        <w:t>аналитический (сравнения и обобщения, развитие логического мышления);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color w:val="000000"/>
          <w:kern w:val="1"/>
          <w:sz w:val="28"/>
          <w:szCs w:val="28"/>
        </w:rPr>
      </w:pPr>
      <w:r>
        <w:rPr>
          <w:rFonts w:ascii="Wingdings" w:hAnsi="Wingdings" w:cs="Wingdings"/>
          <w:color w:val="000000"/>
          <w:kern w:val="1"/>
          <w:sz w:val="28"/>
          <w:szCs w:val="28"/>
        </w:rPr>
        <w:t></w:t>
      </w:r>
      <w:r>
        <w:rPr>
          <w:rFonts w:ascii="Times New Roman CYR" w:hAnsi="Times New Roman CYR" w:cs="Times New Roman CYR"/>
          <w:color w:val="000000"/>
          <w:kern w:val="1"/>
          <w:sz w:val="28"/>
          <w:szCs w:val="28"/>
        </w:rPr>
        <w:tab/>
        <w:t>эмоциональный (подбор ассоциаций, образов, художественные впечатления).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color w:val="00000A"/>
          <w:sz w:val="28"/>
          <w:szCs w:val="28"/>
        </w:rPr>
      </w:pPr>
      <w:r>
        <w:rPr>
          <w:rFonts w:ascii="Times New Roman CYR" w:hAnsi="Times New Roman CYR" w:cs="Times New Roman CYR"/>
          <w:color w:val="00000A"/>
          <w:sz w:val="28"/>
          <w:szCs w:val="28"/>
        </w:rPr>
        <w:t>Индивидуальный метод обучения позволяет найти более точный и  психологически верный подход к каждому ученику и выбрать наиболее подходящий метод обучения.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 xml:space="preserve">Описание материально-технических условий реализации учебного предмета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Материально-техническая база образовательного учреждения должна соответствовать санитарным и противопожарным нормам, нормам охраны труда.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Помещение должно иметь хорошую звукоизоляцию, освещение и хорошо проветриваться. Должна быть обеспечена ежедневная уборка учебной аудитории.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Учебные классы для занятий по специальности оснащаются роялем или пианино, в классе необходимо иметь пюпитр, который можно легко приспособить к любому росту ученика.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color w:val="FF0000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Рояль или пианино должны быть хорошо настроены.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Каждый учащийся обеспечивается доступом к библиотечным фондам и фондам аудио и видеозаписей школьной библиотеки. Во время самостоятельной работы учащиеся могут пользоваться Интернетом для сбора дополнительного материала по изучению предложенных тем.</w:t>
      </w:r>
    </w:p>
    <w:p w:rsidR="00ED54C5" w:rsidRPr="009B31D8" w:rsidRDefault="00ED54C5" w:rsidP="009B31D8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Библиотечный фонд укомплектовывается печатными, электронными изданиями, учебно-методической и нотной литературой.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color w:val="FF0000"/>
          <w:sz w:val="28"/>
          <w:szCs w:val="28"/>
        </w:rPr>
      </w:pPr>
    </w:p>
    <w:p w:rsidR="006807C8" w:rsidRDefault="00ED54C5" w:rsidP="0002635C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II.   Содержание учебного предмета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Требования по годам обучения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Годовые требования содержат несколько вариантов примерных исполнительских программ, разработанных с учетом индивидуальных возможностей и интересов учащихся.</w:t>
      </w:r>
    </w:p>
    <w:p w:rsidR="00ED54C5" w:rsidRPr="009B31D8" w:rsidRDefault="00ED54C5" w:rsidP="009B31D8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Требования четвертого года обучения имеют несколько вариантов примерных исполнительских программ, сгруппированных по двум уровням сложности и разработанных для различных групп учащихся с учетом индивидуальных и возрастных возможностей, а также планирования дальнейшего обучения игре на музыкальном инструменте.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1 класс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 течение года ученик должен освоить первоначальные навыки игры на скрипке. Освоение 1-й позиции. Штрихи деташе и легато в простейшем их сочетании.  Учащийся должен уметь исполнять разнохарактерную музыку (песня-танец).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 этот период желательно проходить большой объем музыкального материала ввиду его достаточной лаконичности, формировать навыки чтения с листа, внимание к звукоизвлечению и чистому интонированию.</w:t>
      </w:r>
      <w:r w:rsidR="00FA3615">
        <w:rPr>
          <w:rFonts w:ascii="Times New Roman CYR" w:hAnsi="Times New Roman CYR" w:cs="Times New Roman CYR"/>
          <w:sz w:val="28"/>
          <w:szCs w:val="28"/>
        </w:rPr>
        <w:t xml:space="preserve"> В первом полугодии контрольный урок, в конце второго полугодия переводной зачёт( два разнохарактерных произведения).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Примерный репертуарный список: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Родионов К. Начальные уроки игры на скрипке. М. Музыка, 2000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Захарьина Т. Скрипичный букварь.  Гос. муз.изд., 1962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Якубовская В. Вверх по ступенькам. С-Пб «Композитор», 2003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4.</w:t>
      </w:r>
      <w:r>
        <w:rPr>
          <w:rFonts w:ascii="Times New Roman CYR" w:hAnsi="Times New Roman CYR" w:cs="Times New Roman CYR"/>
          <w:sz w:val="28"/>
          <w:szCs w:val="28"/>
        </w:rPr>
        <w:tab/>
        <w:t>Гуревич Л. – Зимина Н. Скрипичная азбука  1, 2 тетр.  М., «Композитор», 1998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5.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Григорян А. Начальная школа игры на скрипке. М., «Советский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>композитор», 1986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6.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Гарлицкий М. Шаг за шагом. М., «Советский композитор», 1980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7.</w:t>
      </w:r>
      <w:r>
        <w:rPr>
          <w:rFonts w:ascii="Times New Roman CYR" w:hAnsi="Times New Roman CYR" w:cs="Times New Roman CYR"/>
          <w:sz w:val="28"/>
          <w:szCs w:val="28"/>
        </w:rPr>
        <w:tab/>
        <w:t>Избранные этюды для скрипки, 1-3 классы. М., «Кифара», 1996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8.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скрипки. Пьесы и произведения крупной формы  (1-2 классы). Составители: М. Гарлицкий, К. Родионов, Ю. Уткин, К. Фортунатов.  М., Музыка, 1990</w:t>
      </w:r>
    </w:p>
    <w:p w:rsidR="00ED54C5" w:rsidRPr="0002635C" w:rsidRDefault="00ED54C5" w:rsidP="0002635C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9.</w:t>
      </w:r>
      <w:r>
        <w:rPr>
          <w:rFonts w:ascii="Times New Roman CYR" w:hAnsi="Times New Roman CYR" w:cs="Times New Roman CYR"/>
          <w:sz w:val="28"/>
          <w:szCs w:val="28"/>
        </w:rPr>
        <w:tab/>
        <w:t>Юный скрипач,   вып.1. Редактор-составитель К.Фортунатов. М., «Советский композитор», 1992</w:t>
      </w:r>
    </w:p>
    <w:p w:rsidR="00ED54C5" w:rsidRDefault="00ED54C5" w:rsidP="00ED54C5">
      <w:pPr>
        <w:keepNext/>
        <w:widowControl w:val="0"/>
        <w:autoSpaceDE w:val="0"/>
        <w:autoSpaceDN w:val="0"/>
        <w:adjustRightInd w:val="0"/>
        <w:spacing w:after="0" w:line="360" w:lineRule="auto"/>
        <w:ind w:firstLine="502"/>
        <w:jc w:val="both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  <w:t>Примеры программ переводного зачета: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 xml:space="preserve">Вариант 1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     Р.Н.П. «Как под горкой…» обр. Комаровского А.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     Р.Н.П. « На зеленом лугу…» обр. Захарьиной Т.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/>
        <w:jc w:val="both"/>
        <w:rPr>
          <w:rFonts w:ascii="Times New Roman CYR" w:hAnsi="Times New Roman CYR" w:cs="Times New Roman CYR"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 xml:space="preserve">     Вариант 2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    Моцарт </w:t>
      </w:r>
      <w:r>
        <w:rPr>
          <w:rFonts w:ascii="Times New Roman CYR" w:hAnsi="Times New Roman CYR" w:cs="Times New Roman CYR"/>
          <w:sz w:val="28"/>
          <w:szCs w:val="28"/>
        </w:rPr>
        <w:tab/>
        <w:t>В. Аллегретто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Метлов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 Н. «Баю-баюшки, баю»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3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     Гендель Г.Ф.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 Гавот с вариациями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4</w:t>
      </w:r>
    </w:p>
    <w:p w:rsidR="00ED54C5" w:rsidRDefault="00ED54C5" w:rsidP="009B31D8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Ридинг</w:t>
      </w:r>
      <w:r>
        <w:rPr>
          <w:rFonts w:ascii="Times New Roman CYR" w:hAnsi="Times New Roman CYR" w:cs="Times New Roman CYR"/>
          <w:sz w:val="28"/>
          <w:szCs w:val="28"/>
        </w:rPr>
        <w:tab/>
        <w:t>О. Концерт си минор 1 часть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566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2 класс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Продолжение работы над постановкой, свободой игровых движений.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Усложнение и детализация игровых навыков. Начало изучений позиций и переходов в простейших вариантах. Работа над более разнообразным  звучанием инструмента в зависимости от характера музыкального материала.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Штрихи деташе, легато, мартелято и их сочетание. Культура распределения смычка. Чтение с листа на уроке.</w:t>
      </w:r>
      <w:r w:rsidR="007A69A7">
        <w:rPr>
          <w:rFonts w:ascii="Times New Roman CYR" w:hAnsi="Times New Roman CYR" w:cs="Times New Roman CYR"/>
          <w:sz w:val="28"/>
          <w:szCs w:val="28"/>
        </w:rPr>
        <w:t xml:space="preserve"> За год учащийся должен освоить 2-4 этюда, 6-8 пьес..</w:t>
      </w:r>
    </w:p>
    <w:p w:rsidR="00D6349E" w:rsidRDefault="00ED54C5" w:rsidP="00D6349E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Развитие навыка анализа музыкальных и технических задач.</w:t>
      </w:r>
    </w:p>
    <w:p w:rsidR="00D6349E" w:rsidRDefault="00D6349E" w:rsidP="00D6349E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>В первом полугодии контрольный урок, в конце второго полугодия переводной зачёт( два разнохарактерных произведения).</w:t>
      </w:r>
    </w:p>
    <w:p w:rsidR="00ED54C5" w:rsidRPr="009B31D8" w:rsidRDefault="00ED54C5" w:rsidP="009B31D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36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Примерный репертуарный список: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Родионов К.  Начальные уроки игры на скрипке. М., Музыка, 2000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Захарьина Т.  Скрипичный букварь. Гос. муз.изд., 1962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Якубовская В.  Вверх по ступенькам. СПб, «Композитор», 2003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4.</w:t>
      </w:r>
      <w:r>
        <w:rPr>
          <w:rFonts w:ascii="Times New Roman CYR" w:hAnsi="Times New Roman CYR" w:cs="Times New Roman CYR"/>
          <w:sz w:val="28"/>
          <w:szCs w:val="28"/>
        </w:rPr>
        <w:tab/>
        <w:t>Гуревич Л., Зимина Н. Скрипичная азбука,  1, 2 тетр.  М., «Композитор», 1998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5.</w:t>
      </w:r>
      <w:r>
        <w:rPr>
          <w:rFonts w:ascii="Times New Roman CYR" w:hAnsi="Times New Roman CYR" w:cs="Times New Roman CYR"/>
          <w:sz w:val="28"/>
          <w:szCs w:val="28"/>
        </w:rPr>
        <w:tab/>
        <w:t>Григорян А.  Начальная школа игры на скрипке. М., «Советский композитор», 1986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6.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Гарлицкий М. Шаг за шагом. М., «Советский композитор», 1980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7.</w:t>
      </w:r>
      <w:r>
        <w:rPr>
          <w:rFonts w:ascii="Times New Roman CYR" w:hAnsi="Times New Roman CYR" w:cs="Times New Roman CYR"/>
          <w:sz w:val="28"/>
          <w:szCs w:val="28"/>
        </w:rPr>
        <w:tab/>
        <w:t>Избранные этюды для скрипки, 1-3 классы. М., «Кифара», 1996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8.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скрипки. Пьесы и произведения крупной формы   (1-2 классы) Составители: М. Гарлицкий, К. Родионов, Ю. Уткин, К. Фортунатов.  М., Музыка, 1990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283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9.</w:t>
      </w:r>
      <w:r>
        <w:rPr>
          <w:rFonts w:ascii="Times New Roman CYR" w:hAnsi="Times New Roman CYR" w:cs="Times New Roman CYR"/>
          <w:sz w:val="28"/>
          <w:szCs w:val="28"/>
        </w:rPr>
        <w:tab/>
        <w:t>Юный скрипач,   вып.1. Редактор-составитель К.Фортунатов. М., «Советский композитор», 1992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ED54C5" w:rsidRDefault="00ED54C5" w:rsidP="00ED54C5">
      <w:pPr>
        <w:keepNext/>
        <w:widowControl w:val="0"/>
        <w:autoSpaceDE w:val="0"/>
        <w:autoSpaceDN w:val="0"/>
        <w:adjustRightInd w:val="0"/>
        <w:spacing w:after="0" w:line="360" w:lineRule="auto"/>
        <w:ind w:firstLine="502"/>
        <w:jc w:val="both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  <w:t>Примеры программ переводного зачета: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502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1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1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Бакланова Н. Колыбельная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1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Бакланова  Н. Марш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502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1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Бетховен Л. Сурок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1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Бетховен Л. Прекрасный цветок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502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3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1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Бакланова Н. Романс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1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>Бакланова Н. Мазурка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4</w:t>
      </w:r>
    </w:p>
    <w:p w:rsidR="00ED54C5" w:rsidRDefault="00ED54C5" w:rsidP="009B31D8">
      <w:pPr>
        <w:widowControl w:val="0"/>
        <w:autoSpaceDE w:val="0"/>
        <w:autoSpaceDN w:val="0"/>
        <w:adjustRightInd w:val="0"/>
        <w:spacing w:after="0" w:line="360" w:lineRule="auto"/>
        <w:ind w:left="141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Зейтц  Ф. Концерт Соль мажор, 1 часть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3 класс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Дальнейшее техническое развитие. Навыки игры в позициях. Работа над интонированием. Вибрато. Работа над звуком.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Кантилена, работа над пластикой ведения смычка. Жанровые пьесы и характер штрихов. Изучение музыки разных стилей и эпох.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Чтение с листа, самостоятельный разбор произведений и музыкальный анализ.</w:t>
      </w:r>
      <w:r w:rsidR="00797278">
        <w:rPr>
          <w:rFonts w:ascii="Times New Roman CYR" w:hAnsi="Times New Roman CYR" w:cs="Times New Roman CYR"/>
          <w:sz w:val="28"/>
          <w:szCs w:val="28"/>
        </w:rPr>
        <w:t>за год учащийсч должен освоить 2-4 этюда, 6-8 пьес.</w:t>
      </w:r>
    </w:p>
    <w:p w:rsidR="00797278" w:rsidRDefault="00ED54C5" w:rsidP="00797278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Навыки ансамблевогомузицирования.</w:t>
      </w:r>
    </w:p>
    <w:p w:rsidR="00797278" w:rsidRDefault="00797278" w:rsidP="00797278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 первом полугодии контрольный урок, в конце второго полугодия переводной зачёт( два разнохарактерных произведения).</w:t>
      </w:r>
    </w:p>
    <w:p w:rsidR="00797278" w:rsidRPr="009B31D8" w:rsidRDefault="00797278" w:rsidP="00797278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ED54C5" w:rsidRPr="00841CE2" w:rsidRDefault="00ED54C5" w:rsidP="00841CE2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Примерный репертуарный список: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1.</w:t>
      </w:r>
      <w:r>
        <w:rPr>
          <w:rFonts w:ascii="Times New Roman CYR" w:hAnsi="Times New Roman CYR" w:cs="Times New Roman CYR"/>
          <w:sz w:val="28"/>
          <w:szCs w:val="28"/>
        </w:rPr>
        <w:tab/>
        <w:t>Вольфарт Ф.  Легкие мелодические этюды. М. Гос. муз.изд., 1987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2.</w:t>
      </w:r>
      <w:r>
        <w:rPr>
          <w:rFonts w:ascii="Times New Roman CYR" w:hAnsi="Times New Roman CYR" w:cs="Times New Roman CYR"/>
          <w:sz w:val="28"/>
          <w:szCs w:val="28"/>
        </w:rPr>
        <w:tab/>
        <w:t>Избранные этюды 1-3 классы ДМШ. М., «Кифара», 1996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3.</w:t>
      </w:r>
      <w:r>
        <w:rPr>
          <w:rFonts w:ascii="Times New Roman CYR" w:hAnsi="Times New Roman CYR" w:cs="Times New Roman CYR"/>
          <w:sz w:val="28"/>
          <w:szCs w:val="28"/>
        </w:rPr>
        <w:tab/>
        <w:t>Избранные этюды 3-5 классы ДМШ. М., «Кифара», 1996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4.</w:t>
      </w:r>
      <w:r>
        <w:rPr>
          <w:rFonts w:ascii="Times New Roman CYR" w:hAnsi="Times New Roman CYR" w:cs="Times New Roman CYR"/>
          <w:sz w:val="28"/>
          <w:szCs w:val="28"/>
        </w:rPr>
        <w:tab/>
        <w:t>Гарлицкий М. Шаг за шагом, раздел «Переходы».  М., « Композитор», 1992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5.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     Пьесы и произведения крупной формы, 2-3 классы.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Составители: М.Гарлицкий, К.Родионов, Ю.Уткин, К.Фортунатов,  М., Музыка, 2008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6.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  Пьесы и произведения крупной формы, 3-4 классы.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349" w:firstLine="35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Составители: М.Гарлицкий, К.Родионов, Ю.Уткин, К.Фортунатов. М.,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>Музыка,  1991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09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7.</w:t>
      </w:r>
      <w:r>
        <w:rPr>
          <w:rFonts w:ascii="Times New Roman CYR" w:hAnsi="Times New Roman CYR" w:cs="Times New Roman CYR"/>
          <w:sz w:val="28"/>
          <w:szCs w:val="28"/>
        </w:rPr>
        <w:tab/>
        <w:t>Юный скрипач, вып. 1 (составитель К. Фортунатов). М., «Советский композитор», 1992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ED54C5" w:rsidRDefault="00ED54C5" w:rsidP="00ED54C5">
      <w:pPr>
        <w:keepNext/>
        <w:widowControl w:val="0"/>
        <w:autoSpaceDE w:val="0"/>
        <w:autoSpaceDN w:val="0"/>
        <w:adjustRightInd w:val="0"/>
        <w:spacing w:after="0" w:line="360" w:lineRule="auto"/>
        <w:ind w:firstLine="502"/>
        <w:jc w:val="both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  <w:t>Примеры программ переводного зачета: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502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1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Ниязи Н. Колыбельная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Вебер К. Хор охотников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Ридинг О. </w:t>
      </w:r>
      <w:r>
        <w:rPr>
          <w:rFonts w:ascii="Times New Roman CYR" w:hAnsi="Times New Roman CYR" w:cs="Times New Roman CYR"/>
          <w:sz w:val="28"/>
          <w:szCs w:val="28"/>
        </w:rPr>
        <w:tab/>
        <w:t>Концерт си минор, ч.  3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3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Яньшинов А.  Концертино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4</w:t>
      </w:r>
    </w:p>
    <w:p w:rsidR="00ED54C5" w:rsidRDefault="00ED54C5" w:rsidP="00841CE2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Вивальди  А. Концерт ля минор, 1 часть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4 класс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Дальнейшее изучение грифа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Работа над штрихами (деташе, легато, мартле, стаккато, сотийе). Пунктирный штрих.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Развитие навыков более виртуозной игры, легкость и точность артикуляции пальцев левой руки, разнообразное вибрато. Продолжение работы над кантиленой и звуковеденим.  Стилевое разнообразие репертуара, классическая и романтическая пьеса. </w:t>
      </w:r>
    </w:p>
    <w:p w:rsidR="00B928E4" w:rsidRDefault="00ED54C5" w:rsidP="00B928E4">
      <w:pPr>
        <w:pStyle w:val="Style4"/>
        <w:widowControl/>
        <w:spacing w:line="360" w:lineRule="auto"/>
        <w:ind w:firstLine="709"/>
        <w:rPr>
          <w:rStyle w:val="FontStyle12"/>
          <w:rFonts w:ascii="Times New Roman" w:hAnsi="Times New Roman" w:cs="Times New Roman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Ансамблевое музицирование. Чтение с листа более сложных произведений.</w:t>
      </w:r>
      <w:r w:rsidR="00503F64">
        <w:rPr>
          <w:rFonts w:ascii="Times New Roman CYR" w:hAnsi="Times New Roman CYR" w:cs="Times New Roman CYR"/>
          <w:sz w:val="28"/>
          <w:szCs w:val="28"/>
        </w:rPr>
        <w:t xml:space="preserve"> В конце первого полугодия прослушивание части программы, в конце года выпускной экзамен</w:t>
      </w:r>
      <w:r w:rsidR="00656AD7">
        <w:rPr>
          <w:rFonts w:ascii="Times New Roman CYR" w:hAnsi="Times New Roman CYR" w:cs="Times New Roman CYR"/>
          <w:sz w:val="28"/>
          <w:szCs w:val="28"/>
        </w:rPr>
        <w:t>(переводной экзамен),</w:t>
      </w:r>
      <w:r w:rsidR="00503F64">
        <w:rPr>
          <w:rFonts w:ascii="Times New Roman CYR" w:hAnsi="Times New Roman CYR" w:cs="Times New Roman CYR"/>
          <w:sz w:val="28"/>
          <w:szCs w:val="28"/>
        </w:rPr>
        <w:t>(два произведения, этюд.)</w:t>
      </w:r>
      <w:r w:rsidR="00B928E4">
        <w:rPr>
          <w:rStyle w:val="FontStyle12"/>
          <w:rFonts w:ascii="Times New Roman" w:hAnsi="Times New Roman" w:cs="Times New Roman"/>
          <w:sz w:val="28"/>
          <w:szCs w:val="28"/>
        </w:rPr>
        <w:t>Учащиеся, продолжающие обучение в 5 классе, сдают выпускной экзамен в 5 классе.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lastRenderedPageBreak/>
        <w:t>Примерный репертуарный список: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222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1.</w:t>
      </w:r>
      <w:r>
        <w:rPr>
          <w:rFonts w:ascii="Times New Roman CYR" w:hAnsi="Times New Roman CYR" w:cs="Times New Roman CYR"/>
          <w:sz w:val="28"/>
          <w:szCs w:val="28"/>
        </w:rPr>
        <w:tab/>
        <w:t>Избранные этюды, 3-5 классы. М., «Кифара», 1996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222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2.</w:t>
      </w:r>
      <w:r>
        <w:rPr>
          <w:rFonts w:ascii="Times New Roman CYR" w:hAnsi="Times New Roman CYR" w:cs="Times New Roman CYR"/>
          <w:sz w:val="28"/>
          <w:szCs w:val="28"/>
        </w:rPr>
        <w:tab/>
        <w:t>Бакланова Н. Этюды средней трудности. М., «Советский композитор», 1983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222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3.</w:t>
      </w:r>
      <w:r>
        <w:rPr>
          <w:rFonts w:ascii="Times New Roman CYR" w:hAnsi="Times New Roman CYR" w:cs="Times New Roman CYR"/>
          <w:sz w:val="28"/>
          <w:szCs w:val="28"/>
        </w:rPr>
        <w:tab/>
        <w:t>Мазас К. Артистические этюды, соч. 36, 1 часть. СПб, «Композитор», 2004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222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4.</w:t>
      </w:r>
      <w:r>
        <w:rPr>
          <w:rFonts w:ascii="Times New Roman CYR" w:hAnsi="Times New Roman CYR" w:cs="Times New Roman CYR"/>
          <w:sz w:val="28"/>
          <w:szCs w:val="28"/>
        </w:rPr>
        <w:tab/>
        <w:t>Донт Я.  Этюды, соч. 37.  М., Музыка, 1988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222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5.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Хрестоматия для скрипки. Пьесы и произведения крупной формы. 4-5 классы (Составитель Ю.Уткин). М., Музыка, 1987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222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6.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скрипки.  Средние и старшие классы ДМШ.   М., Музыка,  1995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222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7.</w:t>
      </w:r>
      <w:r>
        <w:rPr>
          <w:rFonts w:ascii="Times New Roman CYR" w:hAnsi="Times New Roman CYR" w:cs="Times New Roman CYR"/>
          <w:sz w:val="28"/>
          <w:szCs w:val="28"/>
        </w:rPr>
        <w:tab/>
        <w:t>Юный скрипач,  вып.2  (Редактор К.Фортунатов). М., «Советский композитор», 1992</w:t>
      </w:r>
    </w:p>
    <w:p w:rsidR="00ED54C5" w:rsidRDefault="00ED54C5" w:rsidP="00ED54C5">
      <w:pPr>
        <w:keepNext/>
        <w:widowControl w:val="0"/>
        <w:tabs>
          <w:tab w:val="left" w:pos="3885"/>
        </w:tabs>
        <w:autoSpaceDE w:val="0"/>
        <w:autoSpaceDN w:val="0"/>
        <w:adjustRightInd w:val="0"/>
        <w:spacing w:after="0" w:line="360" w:lineRule="auto"/>
        <w:ind w:firstLine="502"/>
        <w:jc w:val="both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  <w:t>Примеры программ выпускного зачета:</w:t>
      </w:r>
      <w:r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426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 xml:space="preserve">Вариант 1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Векерлен Э. Старинная французская песенка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Бах И.К. Марш</w:t>
      </w:r>
      <w:r w:rsidR="002661B5">
        <w:rPr>
          <w:rFonts w:ascii="Times New Roman CYR" w:hAnsi="Times New Roman CYR" w:cs="Times New Roman CYR"/>
          <w:sz w:val="28"/>
          <w:szCs w:val="28"/>
        </w:rPr>
        <w:t>, А.Комаровский Этюд №15;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Данкля Ш.</w:t>
      </w:r>
      <w:r>
        <w:rPr>
          <w:rFonts w:ascii="Times New Roman CYR" w:hAnsi="Times New Roman CYR" w:cs="Times New Roman CYR"/>
          <w:sz w:val="28"/>
          <w:szCs w:val="28"/>
        </w:rPr>
        <w:tab/>
        <w:t>Вариации на тему Доницетти</w:t>
      </w:r>
      <w:r w:rsidR="002661B5">
        <w:rPr>
          <w:rFonts w:ascii="Times New Roman CYR" w:hAnsi="Times New Roman CYR" w:cs="Times New Roman CYR"/>
          <w:sz w:val="28"/>
          <w:szCs w:val="28"/>
        </w:rPr>
        <w:t>, Д. Штайбельт «Мяч», А. Комаровский Этюд №21;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3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Вивальди А. Концерт</w:t>
      </w:r>
      <w:r w:rsidR="002661B5">
        <w:rPr>
          <w:rFonts w:ascii="Times New Roman CYR" w:hAnsi="Times New Roman CYR" w:cs="Times New Roman CYR"/>
          <w:sz w:val="28"/>
          <w:szCs w:val="28"/>
        </w:rPr>
        <w:t>, А. Жилин «Мазурка», Е. Гнесина Этюд №28;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142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i/>
          <w:iCs/>
          <w:sz w:val="28"/>
          <w:szCs w:val="28"/>
        </w:rPr>
        <w:t>Вариант 4</w:t>
      </w:r>
    </w:p>
    <w:p w:rsidR="00207B18" w:rsidRDefault="00ED54C5" w:rsidP="00841CE2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Флярковский А. Сонатина</w:t>
      </w:r>
      <w:r w:rsidR="002661B5">
        <w:rPr>
          <w:rFonts w:ascii="Times New Roman CYR" w:hAnsi="Times New Roman CYR" w:cs="Times New Roman CYR"/>
          <w:sz w:val="28"/>
          <w:szCs w:val="28"/>
        </w:rPr>
        <w:t>, К. Вебер «Хор охотников», О.Шевчик Этюд №34</w:t>
      </w:r>
    </w:p>
    <w:p w:rsidR="00207B18" w:rsidRDefault="00207B18" w:rsidP="00ED54C5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b/>
          <w:sz w:val="28"/>
          <w:szCs w:val="28"/>
        </w:rPr>
      </w:pPr>
      <w:r w:rsidRPr="00207B18">
        <w:rPr>
          <w:rFonts w:ascii="Times New Roman CYR" w:hAnsi="Times New Roman CYR" w:cs="Times New Roman CYR"/>
          <w:b/>
          <w:sz w:val="28"/>
          <w:szCs w:val="28"/>
        </w:rPr>
        <w:t>5 класс</w:t>
      </w:r>
    </w:p>
    <w:p w:rsidR="00B928E4" w:rsidRDefault="00207B18" w:rsidP="00B928E4">
      <w:pPr>
        <w:pStyle w:val="Style4"/>
        <w:widowControl/>
        <w:spacing w:line="360" w:lineRule="auto"/>
        <w:ind w:firstLine="709"/>
        <w:rPr>
          <w:rStyle w:val="FontStyle12"/>
          <w:rFonts w:ascii="Times New Roman" w:hAnsi="Times New Roman" w:cs="Times New Roman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Дальнейшая работа над интонацией, динамика и звучание, ритмом. Изучение первых пяти позиций, различные виды их смены. Упражнения и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>этюды в двойных нотах.  Аккорды. Ознакомление с трёх октавной гаммой.</w:t>
      </w:r>
      <w:r w:rsidR="00B928E4">
        <w:rPr>
          <w:rFonts w:ascii="Times New Roman CYR" w:hAnsi="Times New Roman CYR" w:cs="Times New Roman CYR"/>
          <w:sz w:val="28"/>
          <w:szCs w:val="28"/>
        </w:rPr>
        <w:t>В конце первого полугодия прослушивание части программы,</w:t>
      </w:r>
      <w:r w:rsidR="00E466B9">
        <w:rPr>
          <w:rFonts w:ascii="Times New Roman CYR" w:hAnsi="Times New Roman CYR" w:cs="Times New Roman CYR"/>
          <w:sz w:val="28"/>
          <w:szCs w:val="28"/>
        </w:rPr>
        <w:t>( два разнохарактерных произведения).</w:t>
      </w:r>
      <w:r w:rsidR="00B928E4">
        <w:rPr>
          <w:rFonts w:ascii="Times New Roman CYR" w:hAnsi="Times New Roman CYR" w:cs="Times New Roman CYR"/>
          <w:sz w:val="28"/>
          <w:szCs w:val="28"/>
        </w:rPr>
        <w:t xml:space="preserve"> в конце года выпускной экзамен (два произведения, этюд).</w:t>
      </w:r>
    </w:p>
    <w:p w:rsidR="00B928E4" w:rsidRDefault="00B928E4" w:rsidP="00B928E4">
      <w:pPr>
        <w:widowControl w:val="0"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207B18" w:rsidRDefault="00207B18" w:rsidP="00207B18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207B18" w:rsidRDefault="00207B18" w:rsidP="00207B18">
      <w:pPr>
        <w:widowControl w:val="0"/>
        <w:autoSpaceDE w:val="0"/>
        <w:autoSpaceDN w:val="0"/>
        <w:adjustRightInd w:val="0"/>
        <w:spacing w:after="0" w:line="360" w:lineRule="auto"/>
        <w:ind w:left="1068" w:firstLine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Примерный репертуарный список:</w:t>
      </w:r>
    </w:p>
    <w:p w:rsidR="00207B18" w:rsidRDefault="00207B18" w:rsidP="00207B18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Избранные этюды,  3-5 классы. М., «Кифара», 1996 г.;</w:t>
      </w:r>
    </w:p>
    <w:p w:rsidR="00207B18" w:rsidRDefault="00207B18" w:rsidP="00207B18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Хрестоматия для скрипки. Пьесы и произв</w:t>
      </w:r>
      <w:r w:rsidR="00FF2C9E">
        <w:rPr>
          <w:rFonts w:ascii="Times New Roman CYR" w:hAnsi="Times New Roman CYR" w:cs="Times New Roman CYR"/>
          <w:sz w:val="28"/>
          <w:szCs w:val="28"/>
        </w:rPr>
        <w:t>едения крупной формы 4-5 классы(составитель Ю.Уткин) 1987г.</w:t>
      </w:r>
    </w:p>
    <w:p w:rsidR="00207B18" w:rsidRDefault="00207B18" w:rsidP="00207B18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Юный скрипач, в</w:t>
      </w:r>
      <w:r w:rsidR="009214D0">
        <w:rPr>
          <w:rFonts w:ascii="Times New Roman CYR" w:hAnsi="Times New Roman CYR" w:cs="Times New Roman CYR"/>
          <w:sz w:val="28"/>
          <w:szCs w:val="28"/>
        </w:rPr>
        <w:t>ыпуск №2 (составитель К. Фортун</w:t>
      </w:r>
      <w:r>
        <w:rPr>
          <w:rFonts w:ascii="Times New Roman CYR" w:hAnsi="Times New Roman CYR" w:cs="Times New Roman CYR"/>
          <w:sz w:val="28"/>
          <w:szCs w:val="28"/>
        </w:rPr>
        <w:t>атов) М., «Советский композитор», 1992 г.;</w:t>
      </w:r>
    </w:p>
    <w:p w:rsidR="00207B18" w:rsidRDefault="00207B18" w:rsidP="00207B18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Избранные этюды, 3-5 классы. М., «Кифара» 1996 г.;</w:t>
      </w:r>
    </w:p>
    <w:p w:rsidR="00207B18" w:rsidRDefault="00207B18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Примеры программ выпускного зачёта:</w:t>
      </w:r>
    </w:p>
    <w:p w:rsidR="005B4537" w:rsidRPr="00FF2C9E" w:rsidRDefault="005B4537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ab/>
        <w:t xml:space="preserve">Вариант 1- А. Вивальди Концерт </w:t>
      </w:r>
      <w:r>
        <w:rPr>
          <w:rFonts w:ascii="Times New Roman CYR" w:hAnsi="Times New Roman CYR" w:cs="Times New Roman CYR"/>
          <w:sz w:val="28"/>
          <w:szCs w:val="28"/>
          <w:lang w:val="en-US"/>
        </w:rPr>
        <w:t>G</w:t>
      </w:r>
    </w:p>
    <w:p w:rsidR="00207B18" w:rsidRPr="00FF2C9E" w:rsidRDefault="005B4537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                   Н. Ниязи «Колыбельная»</w:t>
      </w:r>
    </w:p>
    <w:p w:rsidR="005B4537" w:rsidRDefault="005B4537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Е. Гнесина Этюд №23</w:t>
      </w:r>
    </w:p>
    <w:p w:rsidR="005B4537" w:rsidRDefault="005B4537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ab/>
        <w:t>Вариант 2 – А. Кравчук «Концерт»</w:t>
      </w:r>
    </w:p>
    <w:p w:rsidR="005B4537" w:rsidRDefault="005B4537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Л. Бетховен «Мазурка»</w:t>
      </w:r>
    </w:p>
    <w:p w:rsidR="005B4537" w:rsidRDefault="005B4537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Ш. Берио Этюд №34</w:t>
      </w:r>
    </w:p>
    <w:p w:rsidR="005B4537" w:rsidRDefault="005B4537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ab/>
        <w:t xml:space="preserve">Вариант3- </w:t>
      </w:r>
      <w:r w:rsidR="00FF2C9E">
        <w:rPr>
          <w:rFonts w:ascii="Times New Roman CYR" w:hAnsi="Times New Roman CYR" w:cs="Times New Roman CYR"/>
          <w:sz w:val="28"/>
          <w:szCs w:val="28"/>
        </w:rPr>
        <w:t>Ш. Данкля «Вариации на тему</w:t>
      </w:r>
      <w:r w:rsidR="00DB3879">
        <w:rPr>
          <w:rFonts w:ascii="Times New Roman CYR" w:hAnsi="Times New Roman CYR" w:cs="Times New Roman CYR"/>
          <w:sz w:val="28"/>
          <w:szCs w:val="28"/>
        </w:rPr>
        <w:t xml:space="preserve"> Беллини »</w:t>
      </w:r>
    </w:p>
    <w:p w:rsidR="00DB3879" w:rsidRDefault="00DB3879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И. Гай</w:t>
      </w:r>
      <w:r w:rsidR="00640DF3">
        <w:rPr>
          <w:rFonts w:ascii="Times New Roman CYR" w:hAnsi="Times New Roman CYR" w:cs="Times New Roman CYR"/>
          <w:sz w:val="28"/>
          <w:szCs w:val="28"/>
        </w:rPr>
        <w:t>д</w:t>
      </w:r>
      <w:r>
        <w:rPr>
          <w:rFonts w:ascii="Times New Roman CYR" w:hAnsi="Times New Roman CYR" w:cs="Times New Roman CYR"/>
          <w:sz w:val="28"/>
          <w:szCs w:val="28"/>
        </w:rPr>
        <w:t>н «Ро</w:t>
      </w:r>
      <w:r w:rsidR="00640DF3">
        <w:rPr>
          <w:rFonts w:ascii="Times New Roman CYR" w:hAnsi="Times New Roman CYR" w:cs="Times New Roman CYR"/>
          <w:sz w:val="28"/>
          <w:szCs w:val="28"/>
        </w:rPr>
        <w:t>ндо</w:t>
      </w:r>
      <w:r>
        <w:rPr>
          <w:rFonts w:ascii="Times New Roman CYR" w:hAnsi="Times New Roman CYR" w:cs="Times New Roman CYR"/>
          <w:sz w:val="28"/>
          <w:szCs w:val="28"/>
        </w:rPr>
        <w:t>»</w:t>
      </w:r>
    </w:p>
    <w:p w:rsidR="00640DF3" w:rsidRPr="005B4537" w:rsidRDefault="00640DF3" w:rsidP="00207B18">
      <w:pPr>
        <w:widowControl w:val="0"/>
        <w:autoSpaceDE w:val="0"/>
        <w:autoSpaceDN w:val="0"/>
        <w:adjustRightInd w:val="0"/>
        <w:spacing w:after="0" w:line="360" w:lineRule="auto"/>
        <w:ind w:left="142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                             Г. Кайзер Этюд№24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III. Требования к уровню подготовки обучающихся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 Выпускник имеет следующий уровень подготовки:    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- владеет основными приемами звукоизвлечения, умеет правильно использовать их на практике,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- умеет исполнять произведение в характере, соответствующем данному стилю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>и эпохе, анализируя свое исполнение,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- умеет самостоятельно разбирать музыкальные произведения, </w:t>
      </w:r>
    </w:p>
    <w:p w:rsidR="00ED54C5" w:rsidRDefault="00ED54C5" w:rsidP="0002635C">
      <w:pPr>
        <w:widowControl w:val="0"/>
        <w:suppressAutoHyphens/>
        <w:autoSpaceDE w:val="0"/>
        <w:autoSpaceDN w:val="0"/>
        <w:adjustRightInd w:val="0"/>
        <w:spacing w:after="0" w:line="360" w:lineRule="auto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- владеет навыками подбора,  игры в ансамбле.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IV. Формы и методы контроля, система оценок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Программа предусматривает текущий контроль, промежуточную и итоговую аттестации.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Формами текущего и промежуточного контроля являются: контрольный урок, участие в тематических вечерах, классных концертах, мероприятиях культурно-просветительской, творческой деятельности школы.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Возможно применение индивидуальных графиков проведения данных видов контроля, а также содержания контрольных мероприятий. Промежуточная аттестация проводится один раз в год.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При проведении итоговой аттестации может применяться форма экзамена. Содержанием экзамена является исполнение сольной программы и/или участие в ансамбле.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 CYR" w:hAnsi="Times New Roman CYR" w:cs="Times New Roman CYR"/>
          <w:b/>
          <w:bCs/>
          <w:i/>
          <w:i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color w:val="000000"/>
          <w:sz w:val="28"/>
          <w:szCs w:val="28"/>
        </w:rPr>
        <w:t>Критерии оценки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При оценивании учащегося, осваивающегося общеразвивающую программу, следует учитывать: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формирование устойчивого интереса к музыкальному искусству, к занятиям музыкой;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наличие исполнительской культуры, развитие музыкального мышления;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овладение практическими умениями и навыками в различных видах музыкально-исполнительской деятельности: сольном, ансамблевом исполнительстве;</w:t>
      </w:r>
    </w:p>
    <w:p w:rsidR="00223B89" w:rsidRPr="00223B89" w:rsidRDefault="00ED54C5" w:rsidP="0002635C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степень продвижения учащегося, успешность личностных достижений.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  <w:t>V. Методическое обеспечение учебного процесса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line="240" w:lineRule="auto"/>
        <w:jc w:val="center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Методические рекомендации преподавателям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Четырехлетний</w:t>
      </w:r>
      <w:r w:rsidR="00FF2C9E">
        <w:rPr>
          <w:rFonts w:ascii="Times New Roman CYR" w:hAnsi="Times New Roman CYR" w:cs="Times New Roman CYR"/>
          <w:sz w:val="28"/>
          <w:szCs w:val="28"/>
        </w:rPr>
        <w:t xml:space="preserve"> и пятилетний</w:t>
      </w:r>
      <w:r>
        <w:rPr>
          <w:rFonts w:ascii="Times New Roman CYR" w:hAnsi="Times New Roman CYR" w:cs="Times New Roman CYR"/>
          <w:sz w:val="28"/>
          <w:szCs w:val="28"/>
        </w:rPr>
        <w:t xml:space="preserve"> срок реализации программы учебного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>предмета позволяет: перейти на  обучение по предпрофессиональной программе,  продолжить самостоятельные занятия, музицировать для себя и друзей, участвовать в различных самодеятельных ансамблях. Каждая из этих целей требует особого отношения к занятиям и индивидуального подхода к ученикам.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Занятия в классе должны сопровождаться  внеклассной работой - посещением выставок и концертных залов, прослушиванием музыкальных записей, просмотром концертов и музыкальных фильмов.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Большое значение имеет репертуар ученика. Необходимо выбирать высокохудожественные произведения, разнообразные по форме и содержанию. Необходимо познакомить учащегося  с историей скрипки, рассказать о выдающихся скрипачах исполнителях и композиторах.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Общее количество музыкальных произведений, рекомендованных для изучения в каждом классе, дается в годовых требованиях. Предполагается, что педагог в работе над репертуаром будет добиваться различной степени завершенности исполнения: некоторые произведения должны быть подготовлены для публичного выступления, другие – для показа в условиях класса, третьи – с целью ознакомления. Требования могут быть сокращены или упрощены соответственно уровню музыкального и технического развития. Данные особые условия определяют содержание индивидуального учебного плана учащегося.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На заключительном этапе у учеников сформирован опыт исполнения произведений классической и народной музыки,  опыт игры в ансамбле. Исходя из этого опыта, они используют полученные знания, умения и навыки в исполнительской практике. Параллельно с формированием практических умений и навыков учащийся получает знания музыкальной грамоты, основы гармонии, которые применяются при подборе на слух. 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Методы работы над качеством звука зависят от индивидуальных </w:t>
      </w:r>
      <w:r>
        <w:rPr>
          <w:rFonts w:ascii="Times New Roman CYR" w:hAnsi="Times New Roman CYR" w:cs="Times New Roman CYR"/>
          <w:sz w:val="28"/>
          <w:szCs w:val="28"/>
        </w:rPr>
        <w:lastRenderedPageBreak/>
        <w:t xml:space="preserve">способностей и возможностей учащихся, степени развития музыкального слуха и музыкально-игровых навыков. </w:t>
      </w:r>
    </w:p>
    <w:p w:rsidR="00ED54C5" w:rsidRDefault="00ED54C5" w:rsidP="00ED54C5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Важным элементом обучения является накопление художественного исполнительского материала, дальнейшее расширение и совершенствование практики публичных выступлений (сольных и ансамблевых).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firstLine="69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VI. Списки рекомендуемой нотной и методической литературы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2552" w:hanging="360"/>
        <w:jc w:val="both"/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>1.</w:t>
      </w:r>
      <w:r>
        <w:rPr>
          <w:rFonts w:ascii="Times New Roman CYR" w:hAnsi="Times New Roman CYR" w:cs="Times New Roman CYR"/>
          <w:b/>
          <w:bCs/>
          <w:i/>
          <w:iCs/>
          <w:sz w:val="28"/>
          <w:szCs w:val="28"/>
        </w:rPr>
        <w:tab/>
        <w:t>Список рекомендуемой нотной литературы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1.</w:t>
      </w:r>
      <w:r>
        <w:rPr>
          <w:rFonts w:ascii="Times New Roman CYR" w:hAnsi="Times New Roman CYR" w:cs="Times New Roman CYR"/>
          <w:sz w:val="28"/>
          <w:szCs w:val="28"/>
        </w:rPr>
        <w:tab/>
        <w:t>Бакланова Н. Этюды средней трудности. М., «Советский композитор», 1983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color w:val="00B050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2.</w:t>
      </w:r>
      <w:r>
        <w:rPr>
          <w:rFonts w:ascii="Times New Roman CYR" w:hAnsi="Times New Roman CYR" w:cs="Times New Roman CYR"/>
          <w:sz w:val="28"/>
          <w:szCs w:val="28"/>
        </w:rPr>
        <w:tab/>
        <w:t>Верачини Ф.  Сонаты для скрипки. ElibronClassics, 2002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3.</w:t>
      </w:r>
      <w:r>
        <w:rPr>
          <w:rFonts w:ascii="Times New Roman CYR" w:hAnsi="Times New Roman CYR" w:cs="Times New Roman CYR"/>
          <w:sz w:val="28"/>
          <w:szCs w:val="28"/>
        </w:rPr>
        <w:tab/>
        <w:t>Вивальди А.  Двенадцать сонат для скрипки и фортепиано. Харвест, 2004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4.</w:t>
      </w:r>
      <w:r>
        <w:rPr>
          <w:rFonts w:ascii="Times New Roman CYR" w:hAnsi="Times New Roman CYR" w:cs="Times New Roman CYR"/>
          <w:sz w:val="28"/>
          <w:szCs w:val="28"/>
        </w:rPr>
        <w:tab/>
        <w:t>Вольфарт Ф.  Легкие мелодические этюды. М., Гос. муз.изд., 1987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5.</w:t>
      </w:r>
      <w:r>
        <w:rPr>
          <w:rFonts w:ascii="Times New Roman CYR" w:hAnsi="Times New Roman CYR" w:cs="Times New Roman CYR"/>
          <w:sz w:val="28"/>
          <w:szCs w:val="28"/>
        </w:rPr>
        <w:tab/>
        <w:t>Гарлицкий М.   Шаг за шагом.   М., «Советский композитор», 1980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6.</w:t>
      </w:r>
      <w:r>
        <w:rPr>
          <w:rFonts w:ascii="Times New Roman CYR" w:hAnsi="Times New Roman CYR" w:cs="Times New Roman CYR"/>
          <w:sz w:val="28"/>
          <w:szCs w:val="28"/>
        </w:rPr>
        <w:tab/>
        <w:t>Гарлицкий М.  Шаг за шагом, раздел «Переходы». М., «Композитор», 1992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7.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Гендель  Г.Ф.  6 сонат для скрипки и ф-но </w:t>
      </w:r>
      <w:r>
        <w:rPr>
          <w:rFonts w:ascii="Times New Roman CYR" w:hAnsi="Times New Roman CYR" w:cs="Times New Roman CYR"/>
          <w:color w:val="00B050"/>
          <w:sz w:val="28"/>
          <w:szCs w:val="28"/>
        </w:rPr>
        <w:tab/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8.</w:t>
      </w:r>
      <w:r>
        <w:rPr>
          <w:rFonts w:ascii="Times New Roman CYR" w:hAnsi="Times New Roman CYR" w:cs="Times New Roman CYR"/>
          <w:sz w:val="28"/>
          <w:szCs w:val="28"/>
        </w:rPr>
        <w:tab/>
        <w:t>Григорян А.  Начальная школа игры на скрипке. М., «Советский композитор», 1986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9.</w:t>
      </w:r>
      <w:r>
        <w:rPr>
          <w:rFonts w:ascii="Times New Roman CYR" w:hAnsi="Times New Roman CYR" w:cs="Times New Roman CYR"/>
          <w:sz w:val="28"/>
          <w:szCs w:val="28"/>
        </w:rPr>
        <w:tab/>
        <w:t>Гуревич Л., Зимина Н.  Скрипичная азбука,  1, 2 тетради.  М., «Композитор», 1998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10.</w:t>
      </w:r>
      <w:r>
        <w:rPr>
          <w:rFonts w:ascii="Times New Roman CYR" w:hAnsi="Times New Roman CYR" w:cs="Times New Roman CYR"/>
          <w:sz w:val="28"/>
          <w:szCs w:val="28"/>
        </w:rPr>
        <w:tab/>
        <w:t>Данкля Ш. Этюды соч. 73. М., Музыка, 1970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11.</w:t>
      </w:r>
      <w:r>
        <w:rPr>
          <w:rFonts w:ascii="Times New Roman CYR" w:hAnsi="Times New Roman CYR" w:cs="Times New Roman CYR"/>
          <w:sz w:val="28"/>
          <w:szCs w:val="28"/>
        </w:rPr>
        <w:tab/>
        <w:t>Донт Я. Этюды соч. 37. М., Музыка, 1988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12.</w:t>
      </w:r>
      <w:r>
        <w:rPr>
          <w:rFonts w:ascii="Times New Roman CYR" w:hAnsi="Times New Roman CYR" w:cs="Times New Roman CYR"/>
          <w:sz w:val="28"/>
          <w:szCs w:val="28"/>
        </w:rPr>
        <w:tab/>
        <w:t>Донт Я.  Соч. 37 Этюды. М., Музыка, 1987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13.</w:t>
      </w:r>
      <w:r>
        <w:rPr>
          <w:rFonts w:ascii="Times New Roman CYR" w:hAnsi="Times New Roman CYR" w:cs="Times New Roman CYR"/>
          <w:sz w:val="28"/>
          <w:szCs w:val="28"/>
        </w:rPr>
        <w:tab/>
        <w:t>Донт Я. Соч. 38  Этюды для 2-х скрипок.  М., Музыка, 1980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14.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Захарьина Т. Скрипичный букварь. Гос. муз.изд., 1962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15.</w:t>
      </w:r>
      <w:r>
        <w:rPr>
          <w:rFonts w:ascii="Times New Roman CYR" w:hAnsi="Times New Roman CYR" w:cs="Times New Roman CYR"/>
          <w:sz w:val="28"/>
          <w:szCs w:val="28"/>
        </w:rPr>
        <w:tab/>
        <w:t>Избранные этюды для скрипки, 1-3 классы. М., «Кифара», 1996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16.</w:t>
      </w:r>
      <w:r>
        <w:rPr>
          <w:rFonts w:ascii="Times New Roman CYR" w:hAnsi="Times New Roman CYR" w:cs="Times New Roman CYR"/>
          <w:sz w:val="28"/>
          <w:szCs w:val="28"/>
        </w:rPr>
        <w:tab/>
        <w:t>Избранные этюды, 1-3 классы ДМШ. М., «Кифара», 1996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17.</w:t>
      </w:r>
      <w:r>
        <w:rPr>
          <w:rFonts w:ascii="Times New Roman CYR" w:hAnsi="Times New Roman CYR" w:cs="Times New Roman CYR"/>
          <w:sz w:val="28"/>
          <w:szCs w:val="28"/>
        </w:rPr>
        <w:tab/>
        <w:t>Избранные этюды, 3-5 классы ДМШ. М., «Кифара», 1996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>18.</w:t>
      </w:r>
      <w:r>
        <w:rPr>
          <w:rFonts w:ascii="Times New Roman CYR" w:hAnsi="Times New Roman CYR" w:cs="Times New Roman CYR"/>
          <w:sz w:val="28"/>
          <w:szCs w:val="28"/>
        </w:rPr>
        <w:tab/>
        <w:t>Избранные этюды, вып.2.  3-5 классы. М., «Кифара», 1996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19.</w:t>
      </w:r>
      <w:r>
        <w:rPr>
          <w:rFonts w:ascii="Times New Roman CYR" w:hAnsi="Times New Roman CYR" w:cs="Times New Roman CYR"/>
          <w:sz w:val="28"/>
          <w:szCs w:val="28"/>
        </w:rPr>
        <w:tab/>
        <w:t>Классические пьесы (составитель и редактор С.Шальман). СПб, «Композитор», 2009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20.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Корелли А. 10 сонат для скрипки и фортепиано. Харвест, 2004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21.</w:t>
      </w:r>
      <w:r>
        <w:rPr>
          <w:rFonts w:ascii="Times New Roman CYR" w:hAnsi="Times New Roman CYR" w:cs="Times New Roman CYR"/>
          <w:sz w:val="28"/>
          <w:szCs w:val="28"/>
        </w:rPr>
        <w:tab/>
        <w:t>Крейцер Р.  Этюды  (ред. А.Ямпольского). М., Музыка, 1987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22.</w:t>
      </w:r>
      <w:r>
        <w:rPr>
          <w:rFonts w:ascii="Times New Roman CYR" w:hAnsi="Times New Roman CYR" w:cs="Times New Roman CYR"/>
          <w:sz w:val="28"/>
          <w:szCs w:val="28"/>
        </w:rPr>
        <w:tab/>
        <w:t>Мазас К. Артистические этюды, соч. 36, 1 часть. СПб, «Композитор», 2004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23.</w:t>
      </w:r>
      <w:r>
        <w:rPr>
          <w:rFonts w:ascii="Times New Roman CYR" w:hAnsi="Times New Roman CYR" w:cs="Times New Roman CYR"/>
          <w:sz w:val="28"/>
          <w:szCs w:val="28"/>
        </w:rPr>
        <w:tab/>
        <w:t>Мазас К. Блестящие этюды, соч. 36, 2 тетрадь. М., Музыка, 2004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24.</w:t>
      </w:r>
      <w:r>
        <w:rPr>
          <w:rFonts w:ascii="Times New Roman CYR" w:hAnsi="Times New Roman CYR" w:cs="Times New Roman CYR"/>
          <w:sz w:val="28"/>
          <w:szCs w:val="28"/>
        </w:rPr>
        <w:tab/>
        <w:t>Роде П.  24 каприса. М., Музыка, 1988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25.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Родионов К. Начальные уроки игры на скрипке. М. Музыка, 2000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color w:val="00B050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26.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Тартини Дж.  Соната соль минор «Покинутая Дидона»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27.</w:t>
      </w:r>
      <w:r>
        <w:rPr>
          <w:rFonts w:ascii="Times New Roman CYR" w:hAnsi="Times New Roman CYR" w:cs="Times New Roman CYR"/>
          <w:sz w:val="28"/>
          <w:szCs w:val="28"/>
        </w:rPr>
        <w:tab/>
        <w:t>Фиорилло Ф. 36 этюдов и каприсов  для  скрипки. М., Музыка, 1987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28.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Флеш К. Гаммы и арпеджио. М., Музыка, 1966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29.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скрипки. Пьесы и произведения крупной формы.  1-2 классы. Составители: М. Гарлицкий, К. Родионов, Ю. Уткин, К. Фортунатов.  М., Музыка, 1990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30.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скрипки. Пьесы и произведения крупной формы. 2-3 классы. Составители: М.Гарлицкий, К.Родионов, Ю.Уткин, К.Фортунатов,  М., Музыка, 2008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31.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скрипки.  Пьесы и произведения крупной формы. 3-4 классы. Составители: М.Гарлицкий, К.Родионов, Ю.Уткин, К.Фортунатов, М., Музыка,  1991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32.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Хрестоматия для скрипки. Пьесы и произведения крупной формы. 4-5 классы. (Составитель Ю.Уткин). М., Музыка, 1987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33.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скрипки. Средние и старшие классы ДМШ. М., Музыка, 1995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34.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скрипки.  Пьесы и произведения крупной формы. 4-5 классы.  Составитель Ю.Уткин, М., Музыка, 1987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>35.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 для скрипки. Пьесы и произведения крупной формы. 5-6 классы.  М., Музыка, 1987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36.</w:t>
      </w:r>
      <w:r>
        <w:rPr>
          <w:rFonts w:ascii="Times New Roman CYR" w:hAnsi="Times New Roman CYR" w:cs="Times New Roman CYR"/>
          <w:sz w:val="28"/>
          <w:szCs w:val="28"/>
        </w:rPr>
        <w:tab/>
        <w:t>Хрестоматия. Концерты , вып.2, средние и старшие классы ДМШ. М., Музыка, 1995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37.</w:t>
      </w:r>
      <w:r>
        <w:rPr>
          <w:rFonts w:ascii="Times New Roman CYR" w:hAnsi="Times New Roman CYR" w:cs="Times New Roman CYR"/>
          <w:sz w:val="28"/>
          <w:szCs w:val="28"/>
        </w:rPr>
        <w:tab/>
        <w:t>Юный скрипач.   Вып. 1. Редактор-составитель К.Фортунатов. М., «Советский композитор», 1992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38.</w:t>
      </w:r>
      <w:r>
        <w:rPr>
          <w:rFonts w:ascii="Times New Roman CYR" w:hAnsi="Times New Roman CYR" w:cs="Times New Roman CYR"/>
          <w:sz w:val="28"/>
          <w:szCs w:val="28"/>
        </w:rPr>
        <w:tab/>
        <w:t>Юный скрипач.  Вып.2.  Редактор-составитель К.Фортунатов. М., «Советский композитор», 1992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39.</w:t>
      </w:r>
      <w:r>
        <w:rPr>
          <w:rFonts w:ascii="Times New Roman CYR" w:hAnsi="Times New Roman CYR" w:cs="Times New Roman CYR"/>
          <w:sz w:val="28"/>
          <w:szCs w:val="28"/>
        </w:rPr>
        <w:tab/>
        <w:t>Юный скрипач.  Вып.3. М., «Советский композитор», 1992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720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40.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Якубовская В.  Вверх по ступенькам.  СПб, «Композитор», 2003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426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502" w:hanging="360"/>
        <w:jc w:val="center"/>
        <w:rPr>
          <w:rFonts w:ascii="Times New Roman CYR" w:hAnsi="Times New Roman CYR" w:cs="Times New Roman CYR"/>
          <w:b/>
          <w:bCs/>
          <w:i/>
          <w:iCs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i/>
          <w:iCs/>
          <w:color w:val="000000"/>
          <w:sz w:val="28"/>
          <w:szCs w:val="28"/>
        </w:rPr>
        <w:t>2.</w:t>
      </w:r>
      <w:r>
        <w:rPr>
          <w:rFonts w:ascii="Times New Roman CYR" w:hAnsi="Times New Roman CYR" w:cs="Times New Roman CYR"/>
          <w:b/>
          <w:bCs/>
          <w:i/>
          <w:iCs/>
          <w:color w:val="000000"/>
          <w:sz w:val="28"/>
          <w:szCs w:val="28"/>
        </w:rPr>
        <w:tab/>
        <w:t>Список рекомендуемой методической литературы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Ауэр Л. Моя школа игры на скрипке.  М., «Музыка»,  1965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2.</w:t>
      </w:r>
      <w:r>
        <w:rPr>
          <w:rFonts w:ascii="Times New Roman CYR" w:hAnsi="Times New Roman CYR" w:cs="Times New Roman CYR"/>
          <w:sz w:val="28"/>
          <w:szCs w:val="28"/>
        </w:rPr>
        <w:tab/>
        <w:t>Безродный Игорь. Искусство, мысли, образ.  ООО «Века-ВС», 2010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Беленький Б. – Эльбойм Э. Педагогические принципы Л.М. Цейтлина. М., «Музыка», 1990     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4.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 «Как учить игре на скрипке в школе».  Составитель Берлянчик М. Сборник статей.  М., «Классика ХХI», 2006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5.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«Вопросы совершенствования преподавания на оркестровых инструментах». Сборник статей. Составитель Берлянчик М. - М., «Музыка», 1978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6.</w:t>
      </w:r>
      <w:r>
        <w:rPr>
          <w:rFonts w:ascii="Times New Roman CYR" w:hAnsi="Times New Roman CYR" w:cs="Times New Roman CYR"/>
          <w:sz w:val="28"/>
          <w:szCs w:val="28"/>
        </w:rPr>
        <w:tab/>
        <w:t>«Вопросы музыкальной педагогики». М., «Музыка», 1980. Выпуск 2, составитель Руденко В.И.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7.</w:t>
      </w:r>
      <w:r>
        <w:rPr>
          <w:rFonts w:ascii="Times New Roman CYR" w:hAnsi="Times New Roman CYR" w:cs="Times New Roman CYR"/>
          <w:sz w:val="28"/>
          <w:szCs w:val="28"/>
        </w:rPr>
        <w:tab/>
        <w:t>«Вопросы музыкальной педагогики». М., «Музыка», 1986. Выпуск 7, составитель Руденко В.И.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8.</w:t>
      </w:r>
      <w:r>
        <w:rPr>
          <w:rFonts w:ascii="Times New Roman CYR" w:hAnsi="Times New Roman CYR" w:cs="Times New Roman CYR"/>
          <w:sz w:val="28"/>
          <w:szCs w:val="28"/>
        </w:rPr>
        <w:tab/>
        <w:t>Григорьев В. Методика обучения игре на скрипке. Москва, «Классика ХХI», 2006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9.</w:t>
      </w:r>
      <w:r>
        <w:rPr>
          <w:rFonts w:ascii="Times New Roman CYR" w:hAnsi="Times New Roman CYR" w:cs="Times New Roman CYR"/>
          <w:sz w:val="28"/>
          <w:szCs w:val="28"/>
        </w:rPr>
        <w:tab/>
        <w:t>Гутников Борис.  Об искусстве скрипичной игры.Л., «Музыка»,  1988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lastRenderedPageBreak/>
        <w:t>10.</w:t>
      </w:r>
      <w:r>
        <w:rPr>
          <w:rFonts w:ascii="Times New Roman CYR" w:hAnsi="Times New Roman CYR" w:cs="Times New Roman CYR"/>
          <w:sz w:val="28"/>
          <w:szCs w:val="28"/>
        </w:rPr>
        <w:tab/>
        <w:t>Давид Ойстрах. Воспоминания, статьи. Сост. Григорьев В.                                 М., «Музыка»,  2008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11.</w:t>
      </w:r>
      <w:r>
        <w:rPr>
          <w:rFonts w:ascii="Times New Roman CYR" w:hAnsi="Times New Roman CYR" w:cs="Times New Roman CYR"/>
          <w:sz w:val="28"/>
          <w:szCs w:val="28"/>
        </w:rPr>
        <w:tab/>
        <w:t>Иегуди Менухин. Странствия.  Издательство КоЛибри, 2008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12.</w:t>
      </w:r>
      <w:r>
        <w:rPr>
          <w:rFonts w:ascii="Times New Roman CYR" w:hAnsi="Times New Roman CYR" w:cs="Times New Roman CYR"/>
          <w:sz w:val="28"/>
          <w:szCs w:val="28"/>
        </w:rPr>
        <w:tab/>
        <w:t>Карл Флеш. Искусство скрипичной игры.  М., «Классика ХХI», 2007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13.</w:t>
      </w:r>
      <w:r>
        <w:rPr>
          <w:rFonts w:ascii="Times New Roman CYR" w:hAnsi="Times New Roman CYR" w:cs="Times New Roman CYR"/>
          <w:sz w:val="28"/>
          <w:szCs w:val="28"/>
        </w:rPr>
        <w:tab/>
        <w:t>Корыхалова Н.П. Музыкально-исполнительские термины. СПб, «Композитор»,  2004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14.</w:t>
      </w:r>
      <w:r>
        <w:rPr>
          <w:rFonts w:ascii="Times New Roman CYR" w:hAnsi="Times New Roman CYR" w:cs="Times New Roman CYR"/>
          <w:sz w:val="28"/>
          <w:szCs w:val="28"/>
        </w:rPr>
        <w:tab/>
        <w:t>Либерман М., Берлянчик М. Культура звука скрипача.   М., «Музыка»,  1985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15.</w:t>
      </w:r>
      <w:r>
        <w:rPr>
          <w:rFonts w:ascii="Times New Roman CYR" w:hAnsi="Times New Roman CYR" w:cs="Times New Roman CYR"/>
          <w:sz w:val="28"/>
          <w:szCs w:val="28"/>
        </w:rPr>
        <w:tab/>
        <w:t>Либерман М. Некоторые вопросы развития техники левой руки. М., «Классика  XXI», 2006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16.</w:t>
      </w:r>
      <w:r>
        <w:rPr>
          <w:rFonts w:ascii="Times New Roman CYR" w:hAnsi="Times New Roman CYR" w:cs="Times New Roman CYR"/>
          <w:sz w:val="28"/>
          <w:szCs w:val="28"/>
        </w:rPr>
        <w:tab/>
        <w:t>Либерман М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. </w:t>
      </w:r>
      <w:r>
        <w:rPr>
          <w:rFonts w:ascii="Times New Roman CYR" w:hAnsi="Times New Roman CYR" w:cs="Times New Roman CYR"/>
          <w:sz w:val="28"/>
          <w:szCs w:val="28"/>
        </w:rPr>
        <w:t>Развитие вибрато как средства художественной выразительности. М., «Классика ХХI», 2006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17.</w:t>
      </w:r>
      <w:r>
        <w:rPr>
          <w:rFonts w:ascii="Times New Roman CYR" w:hAnsi="Times New Roman CYR" w:cs="Times New Roman CYR"/>
          <w:sz w:val="28"/>
          <w:szCs w:val="28"/>
        </w:rPr>
        <w:tab/>
        <w:t>Мострас К.  Система домашних занятий скрипача. М., Музгиз, 1956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right="-464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18.</w:t>
      </w:r>
      <w:r>
        <w:rPr>
          <w:rFonts w:ascii="Times New Roman CYR" w:hAnsi="Times New Roman CYR" w:cs="Times New Roman CYR"/>
          <w:sz w:val="28"/>
          <w:szCs w:val="28"/>
        </w:rPr>
        <w:tab/>
        <w:t xml:space="preserve">Натансон В., Руденко В. «Вопросы методики начального музыкального образования». М., Музыка, 1981                                                                                                                                                      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19.</w:t>
      </w:r>
      <w:r>
        <w:rPr>
          <w:rFonts w:ascii="Times New Roman CYR" w:hAnsi="Times New Roman CYR" w:cs="Times New Roman CYR"/>
          <w:sz w:val="28"/>
          <w:szCs w:val="28"/>
        </w:rPr>
        <w:tab/>
        <w:t>Порсегов А., Тагиев М.  «Проблемы мышечных ощущений при игре на скрипке».  Ишыг, Баку, 1978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20.</w:t>
      </w:r>
      <w:r>
        <w:rPr>
          <w:rFonts w:ascii="Times New Roman CYR" w:hAnsi="Times New Roman CYR" w:cs="Times New Roman CYR"/>
          <w:sz w:val="28"/>
          <w:szCs w:val="28"/>
        </w:rPr>
        <w:tab/>
        <w:t>Ширинский А. Штриховая техника скрипача. М., Музгиз, 1983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21.</w:t>
      </w:r>
      <w:r>
        <w:rPr>
          <w:rFonts w:ascii="Times New Roman CYR" w:hAnsi="Times New Roman CYR" w:cs="Times New Roman CYR"/>
          <w:sz w:val="28"/>
          <w:szCs w:val="28"/>
        </w:rPr>
        <w:tab/>
        <w:t>Шульпяков О. Техническое развитие музыканта-исполнителя.  М., «Музыка», 1973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22.</w:t>
      </w:r>
      <w:r>
        <w:rPr>
          <w:rFonts w:ascii="Times New Roman CYR" w:hAnsi="Times New Roman CYR" w:cs="Times New Roman CYR"/>
          <w:sz w:val="28"/>
          <w:szCs w:val="28"/>
        </w:rPr>
        <w:tab/>
        <w:t>Юрьев А.Ю. Очерки по истории и теории смычковой культуры скрипача. СПб, 2002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360" w:lineRule="auto"/>
        <w:ind w:left="993" w:hanging="36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23.</w:t>
      </w:r>
      <w:r>
        <w:rPr>
          <w:rFonts w:ascii="Times New Roman CYR" w:hAnsi="Times New Roman CYR" w:cs="Times New Roman CYR"/>
          <w:sz w:val="28"/>
          <w:szCs w:val="28"/>
        </w:rPr>
        <w:tab/>
        <w:t>Янкелевич Ю.И.  Педагогическое наследие. М., «Музыка»,  2009</w:t>
      </w:r>
    </w:p>
    <w:p w:rsidR="00ED54C5" w:rsidRDefault="00ED54C5" w:rsidP="00ED54C5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8"/>
          <w:szCs w:val="28"/>
        </w:rPr>
      </w:pPr>
    </w:p>
    <w:p w:rsidR="00A15C30" w:rsidRDefault="00A15C30"/>
    <w:sectPr w:rsidR="00A15C30" w:rsidSect="00AA4750">
      <w:pgSz w:w="12240" w:h="15840"/>
      <w:pgMar w:top="1134" w:right="850" w:bottom="1134" w:left="1701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C01E1" w:rsidRDefault="008C01E1" w:rsidP="00CE1580">
      <w:pPr>
        <w:spacing w:after="0" w:line="240" w:lineRule="auto"/>
      </w:pPr>
      <w:r>
        <w:separator/>
      </w:r>
    </w:p>
  </w:endnote>
  <w:endnote w:type="continuationSeparator" w:id="1">
    <w:p w:rsidR="008C01E1" w:rsidRDefault="008C01E1" w:rsidP="00CE15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359428685"/>
      <w:docPartObj>
        <w:docPartGallery w:val="Page Numbers (Bottom of Page)"/>
        <w:docPartUnique/>
      </w:docPartObj>
    </w:sdtPr>
    <w:sdtContent>
      <w:p w:rsidR="00CE1580" w:rsidRDefault="00CE1580">
        <w:pPr>
          <w:pStyle w:val="aa"/>
          <w:jc w:val="center"/>
        </w:pPr>
        <w:fldSimple w:instr=" PAGE   \* MERGEFORMAT ">
          <w:r>
            <w:rPr>
              <w:noProof/>
            </w:rPr>
            <w:t>2</w:t>
          </w:r>
        </w:fldSimple>
      </w:p>
    </w:sdtContent>
  </w:sdt>
  <w:p w:rsidR="00CE1580" w:rsidRDefault="00CE1580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C01E1" w:rsidRDefault="008C01E1" w:rsidP="00CE1580">
      <w:pPr>
        <w:spacing w:after="0" w:line="240" w:lineRule="auto"/>
      </w:pPr>
      <w:r>
        <w:separator/>
      </w:r>
    </w:p>
  </w:footnote>
  <w:footnote w:type="continuationSeparator" w:id="1">
    <w:p w:rsidR="008C01E1" w:rsidRDefault="008C01E1" w:rsidP="00CE158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6F736F"/>
    <w:multiLevelType w:val="hybridMultilevel"/>
    <w:tmpl w:val="79E843EA"/>
    <w:lvl w:ilvl="0" w:tplc="BCAC9744">
      <w:start w:val="1"/>
      <w:numFmt w:val="decimal"/>
      <w:lvlText w:val="%1."/>
      <w:lvlJc w:val="left"/>
      <w:pPr>
        <w:ind w:left="17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8" w:hanging="360"/>
      </w:pPr>
    </w:lvl>
    <w:lvl w:ilvl="2" w:tplc="0419001B" w:tentative="1">
      <w:start w:val="1"/>
      <w:numFmt w:val="lowerRoman"/>
      <w:lvlText w:val="%3."/>
      <w:lvlJc w:val="right"/>
      <w:pPr>
        <w:ind w:left="3228" w:hanging="180"/>
      </w:pPr>
    </w:lvl>
    <w:lvl w:ilvl="3" w:tplc="0419000F" w:tentative="1">
      <w:start w:val="1"/>
      <w:numFmt w:val="decimal"/>
      <w:lvlText w:val="%4."/>
      <w:lvlJc w:val="left"/>
      <w:pPr>
        <w:ind w:left="3948" w:hanging="360"/>
      </w:pPr>
    </w:lvl>
    <w:lvl w:ilvl="4" w:tplc="04190019" w:tentative="1">
      <w:start w:val="1"/>
      <w:numFmt w:val="lowerLetter"/>
      <w:lvlText w:val="%5."/>
      <w:lvlJc w:val="left"/>
      <w:pPr>
        <w:ind w:left="4668" w:hanging="360"/>
      </w:pPr>
    </w:lvl>
    <w:lvl w:ilvl="5" w:tplc="0419001B" w:tentative="1">
      <w:start w:val="1"/>
      <w:numFmt w:val="lowerRoman"/>
      <w:lvlText w:val="%6."/>
      <w:lvlJc w:val="right"/>
      <w:pPr>
        <w:ind w:left="5388" w:hanging="180"/>
      </w:pPr>
    </w:lvl>
    <w:lvl w:ilvl="6" w:tplc="0419000F" w:tentative="1">
      <w:start w:val="1"/>
      <w:numFmt w:val="decimal"/>
      <w:lvlText w:val="%7."/>
      <w:lvlJc w:val="left"/>
      <w:pPr>
        <w:ind w:left="6108" w:hanging="360"/>
      </w:pPr>
    </w:lvl>
    <w:lvl w:ilvl="7" w:tplc="04190019" w:tentative="1">
      <w:start w:val="1"/>
      <w:numFmt w:val="lowerLetter"/>
      <w:lvlText w:val="%8."/>
      <w:lvlJc w:val="left"/>
      <w:pPr>
        <w:ind w:left="6828" w:hanging="360"/>
      </w:pPr>
    </w:lvl>
    <w:lvl w:ilvl="8" w:tplc="0419001B" w:tentative="1">
      <w:start w:val="1"/>
      <w:numFmt w:val="lowerRoman"/>
      <w:lvlText w:val="%9."/>
      <w:lvlJc w:val="right"/>
      <w:pPr>
        <w:ind w:left="7548" w:hanging="180"/>
      </w:pPr>
    </w:lvl>
  </w:abstractNum>
  <w:abstractNum w:abstractNumId="1">
    <w:nsid w:val="6BE63392"/>
    <w:multiLevelType w:val="singleLevel"/>
    <w:tmpl w:val="57EEBFEE"/>
    <w:lvl w:ilvl="0">
      <w:start w:val="1"/>
      <w:numFmt w:val="decimal"/>
      <w:lvlText w:val="%1"/>
      <w:legacy w:legacy="1" w:legacySpace="0" w:legacyIndent="360"/>
      <w:lvlJc w:val="left"/>
      <w:rPr>
        <w:rFonts w:ascii="Times New Roman CYR" w:hAnsi="Times New Roman CYR" w:cs="Times New Roman CYR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ED54C5"/>
    <w:rsid w:val="0002635C"/>
    <w:rsid w:val="0005725B"/>
    <w:rsid w:val="00067809"/>
    <w:rsid w:val="0013191C"/>
    <w:rsid w:val="001D0B04"/>
    <w:rsid w:val="00207B18"/>
    <w:rsid w:val="00223B89"/>
    <w:rsid w:val="00256A5E"/>
    <w:rsid w:val="002661B5"/>
    <w:rsid w:val="003329C6"/>
    <w:rsid w:val="003D2FD5"/>
    <w:rsid w:val="003F1A66"/>
    <w:rsid w:val="003F38DA"/>
    <w:rsid w:val="00401103"/>
    <w:rsid w:val="00503F64"/>
    <w:rsid w:val="0052115A"/>
    <w:rsid w:val="00545FA4"/>
    <w:rsid w:val="005A061D"/>
    <w:rsid w:val="005B4537"/>
    <w:rsid w:val="005E0A45"/>
    <w:rsid w:val="00640DF3"/>
    <w:rsid w:val="0065691D"/>
    <w:rsid w:val="00656AD7"/>
    <w:rsid w:val="006807C8"/>
    <w:rsid w:val="00707CA5"/>
    <w:rsid w:val="007643E8"/>
    <w:rsid w:val="00765892"/>
    <w:rsid w:val="00783E24"/>
    <w:rsid w:val="00797278"/>
    <w:rsid w:val="007A69A7"/>
    <w:rsid w:val="00841CE2"/>
    <w:rsid w:val="008901A9"/>
    <w:rsid w:val="008C01E1"/>
    <w:rsid w:val="008E480D"/>
    <w:rsid w:val="009214D0"/>
    <w:rsid w:val="00925980"/>
    <w:rsid w:val="009715BE"/>
    <w:rsid w:val="009B160F"/>
    <w:rsid w:val="009B31D8"/>
    <w:rsid w:val="00A15C30"/>
    <w:rsid w:val="00A26AB4"/>
    <w:rsid w:val="00AA4750"/>
    <w:rsid w:val="00AB352F"/>
    <w:rsid w:val="00B249A8"/>
    <w:rsid w:val="00B34AAD"/>
    <w:rsid w:val="00B928E4"/>
    <w:rsid w:val="00C45047"/>
    <w:rsid w:val="00C60946"/>
    <w:rsid w:val="00CA6063"/>
    <w:rsid w:val="00CE1580"/>
    <w:rsid w:val="00D6349E"/>
    <w:rsid w:val="00DB3879"/>
    <w:rsid w:val="00E466B9"/>
    <w:rsid w:val="00ED54C5"/>
    <w:rsid w:val="00F2577B"/>
    <w:rsid w:val="00FA3615"/>
    <w:rsid w:val="00FF2C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475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07B18"/>
    <w:pPr>
      <w:ind w:left="720"/>
      <w:contextualSpacing/>
    </w:pPr>
  </w:style>
  <w:style w:type="paragraph" w:customStyle="1" w:styleId="Style4">
    <w:name w:val="Style4"/>
    <w:basedOn w:val="a"/>
    <w:uiPriority w:val="99"/>
    <w:rsid w:val="00B928E4"/>
    <w:pPr>
      <w:widowControl w:val="0"/>
      <w:autoSpaceDE w:val="0"/>
      <w:autoSpaceDN w:val="0"/>
      <w:adjustRightInd w:val="0"/>
      <w:spacing w:after="0" w:line="451" w:lineRule="exact"/>
      <w:ind w:firstLine="643"/>
      <w:jc w:val="both"/>
    </w:pPr>
    <w:rPr>
      <w:rFonts w:ascii="Arial" w:eastAsia="Times New Roman" w:hAnsi="Arial" w:cs="Arial"/>
      <w:sz w:val="24"/>
      <w:szCs w:val="24"/>
    </w:rPr>
  </w:style>
  <w:style w:type="character" w:customStyle="1" w:styleId="FontStyle12">
    <w:name w:val="Font Style12"/>
    <w:uiPriority w:val="99"/>
    <w:rsid w:val="00B928E4"/>
    <w:rPr>
      <w:rFonts w:ascii="Arial" w:hAnsi="Arial" w:cs="Arial" w:hint="default"/>
      <w:sz w:val="24"/>
      <w:szCs w:val="24"/>
    </w:rPr>
  </w:style>
  <w:style w:type="paragraph" w:styleId="a4">
    <w:name w:val="Body Text"/>
    <w:basedOn w:val="a"/>
    <w:link w:val="a5"/>
    <w:semiHidden/>
    <w:unhideWhenUsed/>
    <w:rsid w:val="007643E8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semiHidden/>
    <w:rsid w:val="007643E8"/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CE15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E1580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CE15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CE1580"/>
  </w:style>
  <w:style w:type="paragraph" w:styleId="aa">
    <w:name w:val="footer"/>
    <w:basedOn w:val="a"/>
    <w:link w:val="ab"/>
    <w:uiPriority w:val="99"/>
    <w:unhideWhenUsed/>
    <w:rsid w:val="00CE15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CE158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45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9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21</Pages>
  <Words>3697</Words>
  <Characters>21075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мама</dc:creator>
  <cp:keywords/>
  <dc:description/>
  <cp:lastModifiedBy>Windows User</cp:lastModifiedBy>
  <cp:revision>51</cp:revision>
  <cp:lastPrinted>2019-11-28T09:36:00Z</cp:lastPrinted>
  <dcterms:created xsi:type="dcterms:W3CDTF">2018-06-05T19:40:00Z</dcterms:created>
  <dcterms:modified xsi:type="dcterms:W3CDTF">2019-11-28T14:02:00Z</dcterms:modified>
</cp:coreProperties>
</file>