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1452" w:rsidRDefault="00891452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>
        <w:rPr>
          <w:rFonts w:ascii="Times New Roman CYR" w:eastAsia="Calibri" w:hAnsi="Times New Roman CYR" w:cs="Times New Roman CYR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023610" cy="8947746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189" t="3989" r="4225" b="8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484" cy="895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452" w:rsidRDefault="00891452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</w:p>
    <w:p w:rsidR="00891452" w:rsidRDefault="00891452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</w:p>
    <w:p w:rsidR="00891452" w:rsidRDefault="00891452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>
        <w:rPr>
          <w:rFonts w:ascii="Times New Roman CYR" w:eastAsia="Calibri" w:hAnsi="Times New Roman CYR" w:cs="Times New Roman CYR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186168" cy="8618220"/>
            <wp:effectExtent l="19050" t="0" r="5082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8781" t="6618" r="3344" b="6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168" cy="8618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452" w:rsidRDefault="00891452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</w:p>
    <w:p w:rsidR="00891452" w:rsidRDefault="00891452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>Структура программы учебного предмета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b/>
          <w:bCs/>
          <w:sz w:val="24"/>
          <w:szCs w:val="24"/>
        </w:rPr>
      </w:pP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>I.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>Пояснительная записка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>- Характеристика учебного предмета, его место и роль в образовательном процессе;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>- Срок реализации учебного предмета;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>- Объем учебного времени, предусмотренный учебным планом образовательного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ind w:left="708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 xml:space="preserve">   учреждения на реализацию учебного предмета;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ind w:left="708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>-Сведения о затратах учебного времени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>- Форма проведения учебных аудиторных занятий;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>- Цель и задачи учебного предмета;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 xml:space="preserve">- Структура программы 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 xml:space="preserve">- Методы обучения; 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>- Описание материально-технических условий реализации учебного предмета;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b/>
          <w:bCs/>
          <w:sz w:val="24"/>
          <w:szCs w:val="24"/>
        </w:rPr>
      </w:pP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ind w:firstLine="851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>II.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>Содержание учебного предмета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>- Годовые требования по классам;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 xml:space="preserve">            -Учебно-тематический план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before="100" w:after="0" w:line="240" w:lineRule="auto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 xml:space="preserve">III. 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>Требования к уровню подготовки обучающихся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 xml:space="preserve">IV.    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 xml:space="preserve">Формы и методы контроля, система оценок 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b/>
          <w:bCs/>
          <w:sz w:val="24"/>
          <w:szCs w:val="24"/>
        </w:rPr>
        <w:t xml:space="preserve">- </w:t>
      </w: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 xml:space="preserve">Аттестация: цели, виды, форма, содержание; 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  <w:t>- Критерии оценки;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8"/>
          <w:szCs w:val="28"/>
        </w:rPr>
      </w:pP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>V.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>Методическое обеспечение учебного процесса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>- Методические рекомендации педагогическим работникам;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  <w:r w:rsidRPr="000F3EE0">
        <w:rPr>
          <w:rFonts w:ascii="Times New Roman CYR" w:eastAsia="Calibri" w:hAnsi="Times New Roman CYR" w:cs="Times New Roman CYR"/>
          <w:i/>
          <w:iCs/>
          <w:sz w:val="24"/>
          <w:szCs w:val="24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 xml:space="preserve">VI.   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>Список рекомендуемой нотной и методической литературы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Calibri" w:hAnsi="Times New Roman CYR" w:cs="Times New Roman CYR"/>
          <w:i/>
          <w:iCs/>
          <w:sz w:val="24"/>
          <w:szCs w:val="24"/>
        </w:rPr>
      </w:pPr>
    </w:p>
    <w:p w:rsidR="000F3EE0" w:rsidRPr="000F3EE0" w:rsidRDefault="000F3EE0" w:rsidP="000F3EE0">
      <w:pPr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spacing w:after="0" w:line="360" w:lineRule="auto"/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0F3EE0">
      <w:pPr>
        <w:spacing w:after="0" w:line="360" w:lineRule="auto"/>
        <w:rPr>
          <w:rFonts w:ascii="Calibri" w:eastAsia="Calibri" w:hAnsi="Calibri" w:cs="Times New Roman"/>
          <w:b/>
          <w:sz w:val="28"/>
          <w:szCs w:val="28"/>
        </w:rPr>
      </w:pPr>
    </w:p>
    <w:p w:rsidR="000F3EE0" w:rsidRPr="000F3EE0" w:rsidRDefault="000F3EE0" w:rsidP="00630143">
      <w:pPr>
        <w:spacing w:after="0" w:line="36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0F3EE0" w:rsidRPr="000F3EE0" w:rsidRDefault="000F3EE0" w:rsidP="00630143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>Характеристика учебного предмета, его место</w:t>
      </w:r>
    </w:p>
    <w:p w:rsidR="000F3EE0" w:rsidRPr="000F3EE0" w:rsidRDefault="000F3EE0" w:rsidP="000F3EE0">
      <w:pPr>
        <w:tabs>
          <w:tab w:val="left" w:pos="945"/>
          <w:tab w:val="center" w:pos="4677"/>
        </w:tabs>
        <w:spacing w:after="0" w:line="360" w:lineRule="auto"/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  <w:tab/>
      </w:r>
      <w:r w:rsidRPr="000F3EE0">
        <w:rPr>
          <w:rFonts w:ascii="Times New Roman" w:eastAsia="Calibri" w:hAnsi="Times New Roman" w:cs="Times New Roman"/>
          <w:b/>
          <w:i/>
          <w:color w:val="000000"/>
          <w:sz w:val="28"/>
          <w:szCs w:val="28"/>
        </w:rPr>
        <w:tab/>
        <w:t xml:space="preserve"> и роль в образовательном процессе</w:t>
      </w:r>
    </w:p>
    <w:p w:rsidR="000F3EE0" w:rsidRPr="000F3EE0" w:rsidRDefault="000F3EE0" w:rsidP="000F3EE0">
      <w:pPr>
        <w:tabs>
          <w:tab w:val="left" w:pos="945"/>
          <w:tab w:val="center" w:pos="4677"/>
        </w:tabs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Программа учебного предмета «Ритмика» разработана на основе «Рекомендаций по организации образовательной и методической деятельности при реализации общеразвивающих программ в области искусств», направленных письмом Министерства культуры Российской Федерации от 21.11.2013 №191-01-39/06-ГИ,  а также с учетом многолетнего педагогического опыта в области музыкально-ритмического и хореографического развития детей в детских школах искусств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ab/>
        <w:t xml:space="preserve">Ритмическое воспитание занимает важное место в системе обучения детей в детской школе искусств, является наиболее эффективной формой художественно-эстетического развития личности ребенка, так как способствует раскрепощению детей, стимулирует их творческое общение, активизирует развитие восприятия, внимания, памяти, воображения, воли. 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ab/>
        <w:t>Программа «Ритмика» имеет практическую направленность, так как развивает у детей чувство ритма, координацию движений, учит осознанно воспринимать музыкальные произведения.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   Основными задачами работы на уроках ритмики являются: воспитание восприятия характера музыки, развитие музыкально-выразительных представлений и творческой активности, воспитание чувства ритма, музыкально-ритмической памяти и сознательное освоение детьми метроритмической структуры музыки.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  В работу по ритмике входят следующие темы: воспитание восприятие характера музыки, темп, динамика, строение музыкального произведения. Уроки строятся комплексно. Разные темы прорабатываются на одном и том же примере.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Музыкальное сопровождение урока является основой музыкально-ритмического воспитания и влияет на развитие музыкальной культуры </w:t>
      </w:r>
      <w:r w:rsidRPr="000F3EE0">
        <w:rPr>
          <w:rFonts w:ascii="Times New Roman" w:eastAsia="Calibri" w:hAnsi="Times New Roman" w:cs="Times New Roman"/>
          <w:sz w:val="28"/>
          <w:szCs w:val="28"/>
        </w:rPr>
        <w:lastRenderedPageBreak/>
        <w:t>учащихся. Музыкальное оформление должно быть разнообразным и качественно исполненным. Произведения должны быть доступными для восприятия детей, ясными по фактуре, жанру, стилю, разнообразными по характеру и мелодическому содержанию.</w:t>
      </w:r>
    </w:p>
    <w:p w:rsidR="000F3EE0" w:rsidRPr="000F3EE0" w:rsidRDefault="000F3EE0" w:rsidP="000F3EE0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На занятиях используется:</w:t>
      </w:r>
    </w:p>
    <w:p w:rsidR="000F3EE0" w:rsidRPr="000F3EE0" w:rsidRDefault="000F3EE0" w:rsidP="000F3EE0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- классическая музыка,</w:t>
      </w:r>
    </w:p>
    <w:p w:rsidR="000F3EE0" w:rsidRPr="000F3EE0" w:rsidRDefault="000F3EE0" w:rsidP="000F3EE0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- народная музыка,</w:t>
      </w:r>
    </w:p>
    <w:p w:rsidR="000F3EE0" w:rsidRPr="000F3EE0" w:rsidRDefault="000F3EE0" w:rsidP="000F3EE0">
      <w:pPr>
        <w:spacing w:after="0"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- музыка в современных ритмах.</w:t>
      </w:r>
    </w:p>
    <w:p w:rsidR="000F3EE0" w:rsidRPr="000F3EE0" w:rsidRDefault="000F3EE0" w:rsidP="000F3EE0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>Срок реализации учебного предмета</w:t>
      </w:r>
    </w:p>
    <w:p w:rsidR="000F3EE0" w:rsidRPr="000F3EE0" w:rsidRDefault="000F3EE0" w:rsidP="000F3EE0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При реализации программы учебного предмета «Ритмика» </w:t>
      </w:r>
      <w:r>
        <w:rPr>
          <w:rFonts w:ascii="Times New Roman" w:eastAsia="Calibri" w:hAnsi="Times New Roman" w:cs="Times New Roman"/>
          <w:sz w:val="28"/>
          <w:szCs w:val="28"/>
        </w:rPr>
        <w:t>со сроком обучения 2</w:t>
      </w: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года количество учебных занятий составляет </w:t>
      </w:r>
      <w:r>
        <w:rPr>
          <w:rFonts w:ascii="Times New Roman" w:eastAsia="Calibri" w:hAnsi="Times New Roman" w:cs="Times New Roman"/>
          <w:sz w:val="28"/>
          <w:szCs w:val="28"/>
        </w:rPr>
        <w:t xml:space="preserve">  16,5 часов в год</w:t>
      </w:r>
      <w:r w:rsidRPr="000F3EE0">
        <w:rPr>
          <w:rFonts w:ascii="Times New Roman" w:eastAsia="Calibri" w:hAnsi="Times New Roman" w:cs="Times New Roman"/>
          <w:sz w:val="28"/>
          <w:szCs w:val="28"/>
        </w:rPr>
        <w:t>(из расчёта 0,5 часа в неделю).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360" w:lineRule="auto"/>
        <w:jc w:val="center"/>
        <w:rPr>
          <w:rFonts w:ascii="Times New Roman CYR" w:eastAsia="Calibri" w:hAnsi="Times New Roman CYR" w:cs="Times New Roman CYR"/>
          <w:b/>
          <w:bCs/>
          <w:i/>
          <w:i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i/>
          <w:iCs/>
          <w:sz w:val="28"/>
          <w:szCs w:val="28"/>
        </w:rPr>
        <w:t>Объем учебного времени, предусмотренный учебным планом образовательной организации на реализацию учебного предмета</w:t>
      </w:r>
    </w:p>
    <w:p w:rsidR="000F3EE0" w:rsidRDefault="000F3EE0" w:rsidP="000F3EE0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i/>
          <w:iCs/>
          <w:color w:val="FF0000"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sz w:val="28"/>
          <w:szCs w:val="28"/>
        </w:rPr>
        <w:t xml:space="preserve">Общая трудоемкость учебного </w:t>
      </w:r>
      <w:r>
        <w:rPr>
          <w:rFonts w:ascii="Times New Roman CYR" w:eastAsia="Calibri" w:hAnsi="Times New Roman CYR" w:cs="Times New Roman CYR"/>
          <w:sz w:val="28"/>
          <w:szCs w:val="28"/>
        </w:rPr>
        <w:t>предмета «Ритмика»  составляет 66</w:t>
      </w:r>
      <w:r w:rsidRPr="000F3EE0">
        <w:rPr>
          <w:rFonts w:ascii="Times New Roman CYR" w:eastAsia="Calibri" w:hAnsi="Times New Roman CYR" w:cs="Times New Roman CYR"/>
          <w:sz w:val="28"/>
          <w:szCs w:val="28"/>
        </w:rPr>
        <w:t xml:space="preserve"> часов. </w:t>
      </w:r>
      <w:r>
        <w:rPr>
          <w:rFonts w:ascii="Times New Roman CYR" w:eastAsia="Calibri" w:hAnsi="Times New Roman CYR" w:cs="Times New Roman CYR"/>
          <w:sz w:val="28"/>
          <w:szCs w:val="28"/>
        </w:rPr>
        <w:t>Из них 33 – аудиторные занятия и 33 часа</w:t>
      </w:r>
      <w:r w:rsidRPr="000F3EE0">
        <w:rPr>
          <w:rFonts w:ascii="Times New Roman CYR" w:eastAsia="Calibri" w:hAnsi="Times New Roman CYR" w:cs="Times New Roman CYR"/>
          <w:sz w:val="28"/>
          <w:szCs w:val="28"/>
        </w:rPr>
        <w:t xml:space="preserve"> – самостоятельная работа</w:t>
      </w:r>
      <w:r w:rsidRPr="000F3EE0">
        <w:rPr>
          <w:rFonts w:ascii="Times New Roman CYR" w:eastAsia="Calibri" w:hAnsi="Times New Roman CYR" w:cs="Times New Roman CYR"/>
          <w:i/>
          <w:iCs/>
          <w:color w:val="FF0000"/>
          <w:sz w:val="28"/>
          <w:szCs w:val="28"/>
        </w:rPr>
        <w:t>.</w:t>
      </w:r>
    </w:p>
    <w:p w:rsidR="00C1476D" w:rsidRPr="000F3EE0" w:rsidRDefault="00C1476D" w:rsidP="000F3EE0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i/>
          <w:iCs/>
          <w:color w:val="FF0000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277"/>
        <w:gridCol w:w="1035"/>
        <w:gridCol w:w="1016"/>
        <w:gridCol w:w="1035"/>
        <w:gridCol w:w="1016"/>
        <w:gridCol w:w="1242"/>
      </w:tblGrid>
      <w:tr w:rsidR="000F3EE0" w:rsidRPr="000F3EE0" w:rsidTr="005A5B73">
        <w:tc>
          <w:tcPr>
            <w:tcW w:w="2277" w:type="dxa"/>
            <w:tcBorders>
              <w:bottom w:val="nil"/>
            </w:tcBorders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Вид учебной работы, нагрузки, аттестации</w:t>
            </w:r>
          </w:p>
        </w:tc>
        <w:tc>
          <w:tcPr>
            <w:tcW w:w="5344" w:type="dxa"/>
            <w:gridSpan w:val="5"/>
            <w:tcBorders>
              <w:bottom w:val="nil"/>
            </w:tcBorders>
          </w:tcPr>
          <w:p w:rsidR="000F3EE0" w:rsidRPr="000F3EE0" w:rsidRDefault="000F3EE0" w:rsidP="005A5B73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Всего часов</w:t>
            </w:r>
          </w:p>
        </w:tc>
      </w:tr>
      <w:tr w:rsidR="000F3EE0" w:rsidRPr="000F3EE0" w:rsidTr="000F3EE0">
        <w:trPr>
          <w:gridAfter w:val="1"/>
          <w:wAfter w:w="1242" w:type="dxa"/>
        </w:trPr>
        <w:tc>
          <w:tcPr>
            <w:tcW w:w="2277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Годы обучения</w:t>
            </w:r>
          </w:p>
        </w:tc>
        <w:tc>
          <w:tcPr>
            <w:tcW w:w="2051" w:type="dxa"/>
            <w:gridSpan w:val="2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1</w:t>
            </w: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-ой год</w:t>
            </w:r>
          </w:p>
        </w:tc>
        <w:tc>
          <w:tcPr>
            <w:tcW w:w="2051" w:type="dxa"/>
            <w:gridSpan w:val="2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2</w:t>
            </w: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-ий год</w:t>
            </w:r>
          </w:p>
        </w:tc>
      </w:tr>
      <w:tr w:rsidR="000F3EE0" w:rsidRPr="000F3EE0" w:rsidTr="005A5B73">
        <w:tc>
          <w:tcPr>
            <w:tcW w:w="2277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полугодия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242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0F3EE0" w:rsidRPr="000F3EE0" w:rsidTr="005A5B73">
        <w:tc>
          <w:tcPr>
            <w:tcW w:w="2277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Количество недель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242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66</w:t>
            </w:r>
          </w:p>
        </w:tc>
      </w:tr>
      <w:tr w:rsidR="000F3EE0" w:rsidRPr="000F3EE0" w:rsidTr="005A5B73">
        <w:tc>
          <w:tcPr>
            <w:tcW w:w="2277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Аудиторные занятия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242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33</w:t>
            </w:r>
          </w:p>
        </w:tc>
      </w:tr>
      <w:tr w:rsidR="000F3EE0" w:rsidRPr="000F3EE0" w:rsidTr="005A5B73">
        <w:tc>
          <w:tcPr>
            <w:tcW w:w="2277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t>Самостоятельная работа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8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,5</w:t>
            </w:r>
          </w:p>
        </w:tc>
        <w:tc>
          <w:tcPr>
            <w:tcW w:w="1242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33</w:t>
            </w:r>
          </w:p>
        </w:tc>
      </w:tr>
      <w:tr w:rsidR="000F3EE0" w:rsidRPr="000F3EE0" w:rsidTr="005A5B73">
        <w:tc>
          <w:tcPr>
            <w:tcW w:w="2277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 CYR" w:eastAsia="Calibri" w:hAnsi="Times New Roman CYR" w:cs="Times New Roman CYR"/>
                <w:sz w:val="28"/>
                <w:szCs w:val="28"/>
              </w:rPr>
              <w:lastRenderedPageBreak/>
              <w:t>Максимальная учебная нагрузка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035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F3EE0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016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242" w:type="dxa"/>
          </w:tcPr>
          <w:p w:rsidR="000F3EE0" w:rsidRPr="000F3EE0" w:rsidRDefault="000F3EE0" w:rsidP="000F3EE0">
            <w:pPr>
              <w:spacing w:after="0" w:line="36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66</w:t>
            </w:r>
          </w:p>
        </w:tc>
      </w:tr>
    </w:tbl>
    <w:p w:rsidR="000F3EE0" w:rsidRPr="000F3EE0" w:rsidRDefault="000F3EE0" w:rsidP="008D5A1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F3EE0" w:rsidRPr="000F3EE0" w:rsidRDefault="000F3EE0" w:rsidP="000F3EE0">
      <w:pPr>
        <w:widowControl w:val="0"/>
        <w:suppressAutoHyphens/>
        <w:autoSpaceDE w:val="0"/>
        <w:autoSpaceDN w:val="0"/>
        <w:adjustRightInd w:val="0"/>
        <w:spacing w:after="0" w:line="360" w:lineRule="auto"/>
        <w:jc w:val="center"/>
        <w:rPr>
          <w:rFonts w:ascii="Times New Roman CYR" w:eastAsia="Calibri" w:hAnsi="Times New Roman CYR" w:cs="Times New Roman CYR"/>
          <w:b/>
          <w:bCs/>
          <w:i/>
          <w:i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i/>
          <w:iCs/>
          <w:sz w:val="28"/>
          <w:szCs w:val="28"/>
        </w:rPr>
        <w:t>Форма проведения учебных занятий</w:t>
      </w:r>
    </w:p>
    <w:p w:rsidR="000F3EE0" w:rsidRPr="000F3EE0" w:rsidRDefault="000F3EE0" w:rsidP="000F3EE0">
      <w:pPr>
        <w:widowControl w:val="0"/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color w:val="000000"/>
          <w:sz w:val="28"/>
          <w:szCs w:val="28"/>
        </w:rPr>
        <w:t>Занятия проводятся в групповой форме – по 8-12 человек.</w:t>
      </w:r>
    </w:p>
    <w:p w:rsidR="000F3EE0" w:rsidRPr="000F3EE0" w:rsidRDefault="000F3EE0" w:rsidP="000F3EE0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>Цель учебного предмета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Целью предмета «Ритмика» являетсяразвитиемузыкальных способностейучащихся через овладение основами музыкально-ритмической культуры.</w:t>
      </w:r>
    </w:p>
    <w:p w:rsidR="000F3EE0" w:rsidRPr="000F3EE0" w:rsidRDefault="000F3EE0" w:rsidP="000F3EE0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>Задачи учебного предмета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b/>
          <w:i/>
          <w:color w:val="FF0000"/>
          <w:sz w:val="28"/>
          <w:szCs w:val="28"/>
        </w:rPr>
      </w:pPr>
      <w:r w:rsidRPr="000F3EE0">
        <w:rPr>
          <w:rFonts w:ascii="Times New Roman" w:eastAsia="Calibri" w:hAnsi="Times New Roman" w:cs="Times New Roman"/>
          <w:color w:val="000000"/>
          <w:sz w:val="28"/>
          <w:szCs w:val="28"/>
        </w:rPr>
        <w:t>Задачами учебного предмета являются: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развитие музыкально-ритмических способностей; 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развитие физических данных, координации, ориентировки в пространстве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активизация творческих способностей; 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психологическое раскрепощение; 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формирование умений соотносить движение с музыкой; 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приобретение общетеоретической грамотности, обучение творческому использованию полученных умений и практических навыков;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развитие художественного вкуса, фантазии; 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      воспитание внимания, аккуратности, трудолюбия;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      начальные навыки и умение играть в ансамбле, развитие тембрового слуха.</w:t>
      </w:r>
    </w:p>
    <w:p w:rsidR="000F3EE0" w:rsidRPr="000F3EE0" w:rsidRDefault="000F3EE0" w:rsidP="000F3EE0">
      <w:pPr>
        <w:widowControl w:val="0"/>
        <w:tabs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b/>
          <w:bCs/>
          <w:i/>
          <w:i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i/>
          <w:iCs/>
          <w:sz w:val="28"/>
          <w:szCs w:val="28"/>
        </w:rPr>
        <w:t xml:space="preserve">                         Структура программы </w:t>
      </w:r>
    </w:p>
    <w:p w:rsidR="000F3EE0" w:rsidRPr="000F3EE0" w:rsidRDefault="000F3EE0" w:rsidP="000F3EE0">
      <w:pPr>
        <w:widowControl w:val="0"/>
        <w:tabs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sz w:val="28"/>
          <w:szCs w:val="28"/>
        </w:rPr>
        <w:t>Программа содержит  следующие разделы:</w:t>
      </w:r>
    </w:p>
    <w:p w:rsidR="000F3EE0" w:rsidRPr="000F3EE0" w:rsidRDefault="000F3EE0" w:rsidP="000F3EE0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Wingdings" w:eastAsia="Calibri" w:hAnsi="Wingdings" w:cs="Wingdings"/>
          <w:sz w:val="28"/>
          <w:szCs w:val="28"/>
        </w:rPr>
        <w:t></w:t>
      </w:r>
      <w:r w:rsidRPr="000F3EE0">
        <w:rPr>
          <w:rFonts w:ascii="Times New Roman CYR" w:eastAsia="Calibri" w:hAnsi="Times New Roman CYR" w:cs="Times New Roman CYR"/>
          <w:sz w:val="28"/>
          <w:szCs w:val="28"/>
        </w:rPr>
        <w:tab/>
        <w:t>сведения о затратах учебного времени, предусмотренного на освоение</w:t>
      </w:r>
    </w:p>
    <w:p w:rsidR="000F3EE0" w:rsidRPr="000F3EE0" w:rsidRDefault="000F3EE0" w:rsidP="000F3EE0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sz w:val="28"/>
          <w:szCs w:val="28"/>
        </w:rPr>
        <w:t>учебного предмета;</w:t>
      </w:r>
    </w:p>
    <w:p w:rsidR="000F3EE0" w:rsidRPr="000F3EE0" w:rsidRDefault="000F3EE0" w:rsidP="000F3EE0">
      <w:pPr>
        <w:widowControl w:val="0"/>
        <w:tabs>
          <w:tab w:val="left" w:pos="1134"/>
          <w:tab w:val="left" w:pos="1418"/>
        </w:tabs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Wingdings" w:eastAsia="Calibri" w:hAnsi="Wingdings" w:cs="Wingdings"/>
          <w:sz w:val="28"/>
          <w:szCs w:val="28"/>
        </w:rPr>
        <w:t></w:t>
      </w:r>
      <w:r w:rsidRPr="000F3EE0">
        <w:rPr>
          <w:rFonts w:ascii="Times New Roman CYR" w:eastAsia="Calibri" w:hAnsi="Times New Roman CYR" w:cs="Times New Roman CYR"/>
          <w:sz w:val="28"/>
          <w:szCs w:val="28"/>
        </w:rPr>
        <w:tab/>
        <w:t>распределение учебного материала по годам обучения;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Wingdings" w:eastAsia="Calibri" w:hAnsi="Wingdings" w:cs="Wingdings"/>
          <w:sz w:val="28"/>
          <w:szCs w:val="28"/>
        </w:rPr>
        <w:lastRenderedPageBreak/>
        <w:t></w:t>
      </w:r>
      <w:r w:rsidRPr="000F3EE0">
        <w:rPr>
          <w:rFonts w:ascii="Times New Roman CYR" w:eastAsia="Calibri" w:hAnsi="Times New Roman CYR" w:cs="Times New Roman CYR"/>
          <w:sz w:val="28"/>
          <w:szCs w:val="28"/>
        </w:rPr>
        <w:t xml:space="preserve">   требования к уровню подготовки обучающихся;</w:t>
      </w:r>
    </w:p>
    <w:p w:rsidR="000F3EE0" w:rsidRPr="000F3EE0" w:rsidRDefault="000F3EE0" w:rsidP="000F3EE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Calibri" w:hAnsi="Times New Roman CYR" w:cs="Times New Roman CYR"/>
          <w:sz w:val="28"/>
          <w:szCs w:val="28"/>
        </w:rPr>
      </w:pPr>
      <w:r w:rsidRPr="000F3EE0">
        <w:rPr>
          <w:rFonts w:ascii="Wingdings" w:eastAsia="Calibri" w:hAnsi="Wingdings" w:cs="Wingdings"/>
          <w:sz w:val="28"/>
          <w:szCs w:val="28"/>
        </w:rPr>
        <w:t></w:t>
      </w:r>
      <w:r w:rsidRPr="000F3EE0">
        <w:rPr>
          <w:rFonts w:ascii="Times New Roman CYR" w:eastAsia="Calibri" w:hAnsi="Times New Roman CYR" w:cs="Times New Roman CYR"/>
          <w:sz w:val="28"/>
          <w:szCs w:val="28"/>
        </w:rPr>
        <w:tab/>
        <w:t>формы и методы контроля, система оценок;</w:t>
      </w:r>
    </w:p>
    <w:p w:rsidR="000F3EE0" w:rsidRPr="008D5A15" w:rsidRDefault="000F3EE0" w:rsidP="008D5A15">
      <w:pPr>
        <w:textAlignment w:val="top"/>
        <w:rPr>
          <w:rFonts w:ascii="Calibri" w:eastAsia="Calibri" w:hAnsi="Calibri" w:cs="Times New Roman"/>
          <w:color w:val="304855"/>
          <w:sz w:val="18"/>
          <w:szCs w:val="18"/>
        </w:rPr>
      </w:pPr>
      <w:r w:rsidRPr="000F3EE0">
        <w:rPr>
          <w:rFonts w:ascii="Times New Roman CYR" w:eastAsia="Calibri" w:hAnsi="Times New Roman CYR" w:cs="Times New Roman CYR"/>
          <w:sz w:val="28"/>
          <w:szCs w:val="28"/>
        </w:rPr>
        <w:t>В соответствии с данными направлениями строится основной раздел программы "Содержание учебного предмета".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Методы обучения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Helvetica" w:hAnsi="Times New Roman" w:cs="Times New Roman"/>
          <w:color w:val="000000"/>
          <w:sz w:val="28"/>
          <w:szCs w:val="28"/>
          <w:lang w:eastAsia="ru-RU"/>
        </w:rPr>
      </w:pPr>
      <w:r w:rsidRPr="000F3EE0">
        <w:rPr>
          <w:rFonts w:ascii="Times New Roman" w:eastAsia="Helvetica" w:hAnsi="Times New Roman" w:cs="Times New Roman"/>
          <w:color w:val="000000"/>
          <w:sz w:val="28"/>
          <w:szCs w:val="28"/>
          <w:lang w:eastAsia="ru-RU"/>
        </w:rPr>
        <w:t>Для достижения поставленной цели и реализации задач предмета используются следующие методы обучения:</w:t>
      </w:r>
    </w:p>
    <w:p w:rsidR="000F3EE0" w:rsidRPr="000F3EE0" w:rsidRDefault="000F3EE0" w:rsidP="000F3EE0">
      <w:pPr>
        <w:suppressAutoHyphens/>
        <w:spacing w:after="0" w:line="360" w:lineRule="auto"/>
        <w:ind w:firstLine="709"/>
        <w:jc w:val="both"/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</w:pPr>
      <w:r w:rsidRPr="000F3EE0"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  <w:t>- словесно-образное объяснение, беседа, рассказ;</w:t>
      </w:r>
    </w:p>
    <w:p w:rsidR="000F3EE0" w:rsidRPr="000F3EE0" w:rsidRDefault="000F3EE0" w:rsidP="000F3EE0">
      <w:pPr>
        <w:suppressAutoHyphens/>
        <w:spacing w:after="0" w:line="360" w:lineRule="auto"/>
        <w:ind w:firstLine="709"/>
        <w:jc w:val="both"/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</w:pPr>
      <w:r w:rsidRPr="000F3EE0"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  <w:t>- наглядный качественный показ;</w:t>
      </w:r>
    </w:p>
    <w:p w:rsidR="000F3EE0" w:rsidRPr="000F3EE0" w:rsidRDefault="000F3EE0" w:rsidP="000F3EE0">
      <w:pPr>
        <w:suppressAutoHyphens/>
        <w:spacing w:after="0" w:line="360" w:lineRule="auto"/>
        <w:ind w:firstLine="709"/>
        <w:jc w:val="both"/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</w:pPr>
      <w:r w:rsidRPr="000F3EE0"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  <w:t>- эмоциональный (подбор ассоциаций, образов, художественные впечатления);</w:t>
      </w:r>
    </w:p>
    <w:p w:rsidR="000F3EE0" w:rsidRPr="000F3EE0" w:rsidRDefault="000F3EE0" w:rsidP="000F3EE0">
      <w:pPr>
        <w:suppressAutoHyphens/>
        <w:spacing w:after="0" w:line="360" w:lineRule="auto"/>
        <w:ind w:firstLine="709"/>
        <w:jc w:val="both"/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</w:pPr>
      <w:r w:rsidRPr="000F3EE0">
        <w:rPr>
          <w:rFonts w:ascii="Times New Roman" w:eastAsia="Geeza Pro" w:hAnsi="Times New Roman" w:cs="Mangal"/>
          <w:color w:val="000000"/>
          <w:kern w:val="1"/>
          <w:sz w:val="28"/>
          <w:szCs w:val="28"/>
          <w:lang w:eastAsia="hi-IN" w:bidi="hi-IN"/>
        </w:rPr>
        <w:t>- практический (творчески-самостоятельное создание учащимися музыкально-двигательных образов, разучивание композиций).</w:t>
      </w:r>
    </w:p>
    <w:p w:rsidR="000F3EE0" w:rsidRPr="000F3EE0" w:rsidRDefault="000F3EE0" w:rsidP="000F3EE0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0F3EE0" w:rsidRPr="000F3EE0" w:rsidRDefault="000F3EE0" w:rsidP="000F3EE0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>Описание материально-технических условий реализации учебного  предмета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Класс для занятий ритмикой должен быть светлым, оснащен необходимым оборудованием (фортепиано, звуко- и видеовоспроизводящим устройством), наглядными пособиями.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Каждый учащийся обеспечивается  учебной  литературой.</w:t>
      </w:r>
    </w:p>
    <w:p w:rsidR="000F3EE0" w:rsidRPr="000F3EE0" w:rsidRDefault="000F3EE0" w:rsidP="000F3EE0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Н</w:t>
      </w:r>
      <w:r>
        <w:rPr>
          <w:rFonts w:ascii="Times New Roman" w:eastAsia="Calibri" w:hAnsi="Times New Roman" w:cs="Times New Roman"/>
          <w:sz w:val="28"/>
          <w:szCs w:val="28"/>
        </w:rPr>
        <w:t>абор музыкальных инструментов (</w:t>
      </w:r>
      <w:r w:rsidRPr="000F3EE0">
        <w:rPr>
          <w:rFonts w:ascii="Times New Roman" w:eastAsia="Calibri" w:hAnsi="Times New Roman" w:cs="Times New Roman"/>
          <w:sz w:val="28"/>
          <w:szCs w:val="28"/>
        </w:rPr>
        <w:t>маракасы, бубны, ложки, кастаньеты, треугольники, фортепиано).</w:t>
      </w:r>
    </w:p>
    <w:p w:rsidR="000F3EE0" w:rsidRPr="000F3EE0" w:rsidRDefault="000F3EE0" w:rsidP="000F3EE0">
      <w:pPr>
        <w:spacing w:before="240" w:line="360" w:lineRule="auto"/>
        <w:rPr>
          <w:rFonts w:ascii="Times New Roman" w:eastAsia="Calibri" w:hAnsi="Times New Roman" w:cs="Times New Roman"/>
          <w:b/>
          <w:sz w:val="28"/>
          <w:szCs w:val="24"/>
        </w:rPr>
      </w:pPr>
      <w:r w:rsidRPr="000F3EE0">
        <w:rPr>
          <w:rFonts w:ascii="Times New Roman" w:eastAsia="Calibri" w:hAnsi="Times New Roman" w:cs="Times New Roman"/>
          <w:b/>
          <w:sz w:val="28"/>
          <w:szCs w:val="28"/>
          <w:lang w:val="en-US"/>
        </w:rPr>
        <w:t>II</w:t>
      </w:r>
      <w:r w:rsidRPr="000F3EE0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Pr="000F3EE0">
        <w:rPr>
          <w:rFonts w:ascii="Times New Roman" w:eastAsia="Calibri" w:hAnsi="Times New Roman" w:cs="Times New Roman"/>
          <w:b/>
          <w:sz w:val="28"/>
          <w:szCs w:val="24"/>
        </w:rPr>
        <w:t>СОДЕРЖАНИЕ УЧЕБНОГО ПРЕДМЕТА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  Учебная программа по предмету «Ритмика» рассчитана на 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года обучения. В программе учтен принцип систематического и последовательного обучения. Последовательность в обучении поможет учащимся применять полученные знания и умения в изучении нового материала. Программу наполняют темы, составленные с учетом возрастных возможностей детей. </w:t>
      </w:r>
    </w:p>
    <w:p w:rsidR="00D477FF" w:rsidRDefault="000F3EE0" w:rsidP="00D477FF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>Годовые требования</w:t>
      </w:r>
    </w:p>
    <w:p w:rsidR="00D477FF" w:rsidRDefault="00D477FF" w:rsidP="00D477FF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Первый год обучения</w:t>
      </w:r>
    </w:p>
    <w:p w:rsidR="00D477FF" w:rsidRPr="00D477FF" w:rsidRDefault="00D477FF" w:rsidP="00D477FF">
      <w:pPr>
        <w:spacing w:line="360" w:lineRule="auto"/>
        <w:ind w:firstLine="851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Продолжение работы над понятиями сильная и слабая доли, размеры 2/4, 3/4, 4/4 и тактирование в них. Канон. Ритмические рисунки, включающие шестнадцатые и группу четверть с точкой и восьмая. Анализ предлагаемой педагогом музыки (темп, размер, характер). Исполнение ритмических партитур до 4-х голосов. Сочинение мелодий на заданный ритм. Сочинение ритмического аккомпанемента. Участие в шумовом оркестре.</w:t>
      </w:r>
    </w:p>
    <w:p w:rsidR="00D477FF" w:rsidRDefault="00D477FF" w:rsidP="00D477FF">
      <w:pPr>
        <w:spacing w:line="360" w:lineRule="auto"/>
        <w:ind w:firstLine="851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Второй год обучения</w:t>
      </w:r>
    </w:p>
    <w:p w:rsidR="00D477FF" w:rsidRDefault="00D477FF" w:rsidP="00260E58">
      <w:pPr>
        <w:spacing w:line="360" w:lineRule="auto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Повторение и закрепление знаний, полученных в первы</w:t>
      </w:r>
      <w:r w:rsidR="00260E58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 год обучения. Ритмические группы с шестнадцатыми и группой четверть с точкой и восьмая в размерах 2/4, 3/4,4/4. Запись ритмических диктантов, сочинение и исполнение мелодий на заданный ритм. Исполнение ритмических партитур с помощью шумового оркестра.  </w:t>
      </w:r>
    </w:p>
    <w:p w:rsidR="00D477FF" w:rsidRPr="00C1476D" w:rsidRDefault="00D477FF" w:rsidP="00A72E9D">
      <w:pPr>
        <w:jc w:val="both"/>
        <w:textAlignment w:val="top"/>
        <w:rPr>
          <w:rFonts w:ascii="Times New Roman" w:hAnsi="Times New Roman" w:cs="Times New Roman"/>
          <w:sz w:val="28"/>
          <w:szCs w:val="28"/>
        </w:rPr>
      </w:pPr>
      <w:r w:rsidRPr="00C1476D">
        <w:rPr>
          <w:rFonts w:ascii="Times New Roman" w:hAnsi="Times New Roman" w:cs="Times New Roman"/>
          <w:b/>
          <w:bCs/>
          <w:sz w:val="40"/>
          <w:szCs w:val="40"/>
        </w:rPr>
        <w:t>Учебно-тематический план</w:t>
      </w:r>
    </w:p>
    <w:p w:rsidR="00D477FF" w:rsidRDefault="00A72E9D" w:rsidP="00A72E9D">
      <w:pPr>
        <w:pStyle w:val="3"/>
        <w:tabs>
          <w:tab w:val="left" w:pos="851"/>
          <w:tab w:val="left" w:pos="1134"/>
        </w:tabs>
        <w:spacing w:after="0" w:line="360" w:lineRule="auto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Первый </w:t>
      </w:r>
      <w:r w:rsidR="00D477FF">
        <w:rPr>
          <w:rFonts w:ascii="Times New Roman" w:hAnsi="Times New Roman"/>
          <w:b/>
          <w:i/>
          <w:sz w:val="28"/>
          <w:szCs w:val="28"/>
        </w:rPr>
        <w:t>год обучения.</w:t>
      </w:r>
    </w:p>
    <w:p w:rsidR="00D477FF" w:rsidRDefault="00D477FF" w:rsidP="00A72E9D">
      <w:pPr>
        <w:pStyle w:val="3"/>
        <w:tabs>
          <w:tab w:val="left" w:pos="851"/>
          <w:tab w:val="left" w:pos="1134"/>
        </w:tabs>
        <w:spacing w:after="0"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37"/>
        <w:gridCol w:w="5650"/>
        <w:gridCol w:w="1559"/>
        <w:gridCol w:w="1525"/>
      </w:tblGrid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темы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Название темы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Кол-во часов  аудиторной нагрузки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Кол-во часов для самостоятельной работы</w:t>
            </w:r>
          </w:p>
        </w:tc>
      </w:tr>
      <w:tr w:rsidR="00D477FF" w:rsidTr="00D477FF">
        <w:trPr>
          <w:trHeight w:val="490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 w:rsidP="00A362BC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Размер 2/4. Остинато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568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 w:rsidP="00A362BC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Затакт в размере 2/4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548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Размер 3/4.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rPr>
          <w:trHeight w:val="556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Затакт в размере 3/4.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rPr>
          <w:trHeight w:val="550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Канон.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572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Размер 4/4.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rPr>
          <w:trHeight w:val="572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Промежуточный контроль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D477FF" w:rsidTr="00D477FF">
        <w:trPr>
          <w:trHeight w:val="552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lastRenderedPageBreak/>
              <w:t>8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четыре шестнадцатых в размере 2/4.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560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четыре шестнадцатых в размере 3/4.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559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четверть с точкой и восьмая в размере 2/4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rPr>
          <w:trHeight w:val="559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четверть с точкой и восьмая в размере 3/4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rPr>
          <w:trHeight w:val="551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Сочетание группы четыре шестнадцатых и группы четверть с точкой и восьмая   в размере 2/4.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843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Ритмическоедвухголосие  с сочетанием  группы четыре шестнадцатых и группы четверть с точкой и восьмая    в размере 2/4.    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447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Промежуточный контроль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D477FF" w:rsidTr="00D477FF">
        <w:trPr>
          <w:trHeight w:val="553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Резервные уроки.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D477FF" w:rsidTr="00D477FF">
        <w:trPr>
          <w:trHeight w:val="553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D477FF" w:rsidRDefault="00D477FF" w:rsidP="00D477FF">
      <w:pPr>
        <w:pStyle w:val="3"/>
        <w:tabs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D477FF" w:rsidRDefault="00370266" w:rsidP="00D477FF">
      <w:pPr>
        <w:pStyle w:val="3"/>
        <w:tabs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Второй </w:t>
      </w:r>
      <w:r w:rsidR="00D477FF">
        <w:rPr>
          <w:rFonts w:ascii="Times New Roman" w:hAnsi="Times New Roman"/>
          <w:b/>
          <w:i/>
          <w:sz w:val="28"/>
          <w:szCs w:val="28"/>
        </w:rPr>
        <w:t>год обучения.</w:t>
      </w:r>
    </w:p>
    <w:p w:rsidR="00D477FF" w:rsidRDefault="00D477FF" w:rsidP="00D477FF">
      <w:pPr>
        <w:pStyle w:val="3"/>
        <w:tabs>
          <w:tab w:val="left" w:pos="851"/>
          <w:tab w:val="left" w:pos="1134"/>
        </w:tabs>
        <w:spacing w:after="0" w:line="240" w:lineRule="auto"/>
        <w:jc w:val="both"/>
        <w:rPr>
          <w:rFonts w:ascii="Times New Roman" w:hAnsi="Times New Roman"/>
          <w:b/>
          <w:i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37"/>
        <w:gridCol w:w="5650"/>
        <w:gridCol w:w="1559"/>
        <w:gridCol w:w="1525"/>
      </w:tblGrid>
      <w:tr w:rsidR="00D477FF" w:rsidTr="00D477FF">
        <w:trPr>
          <w:trHeight w:val="1576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темы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                             Название темы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Кол-во часов  аудиторной нагрузки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Кол-во часов для самостоятельной работы</w:t>
            </w:r>
          </w:p>
        </w:tc>
      </w:tr>
      <w:tr w:rsidR="00D477FF" w:rsidTr="00D477FF">
        <w:trPr>
          <w:trHeight w:val="663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четыре шестнадцатых в размере 2/4.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четыре шестнадцатых в размере 3/4.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четверть с точкой и восьмая в размере 3/4.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четверть с точкой и восьмая в размере 4/4.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восьмая и две шестнадцатых в размере 2/4.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Ритмическая группа две шестнадцатых и восьмая в размере 2/4.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Промежуточный контроль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Сочетание ритмической группы восьмая и две шестнадцатых и группы две шестнадцатых и восьмая в размере 2/4.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Ритмические группы восьмая и две шестнадцатых, две шестнадцатых и восьмая в двухголосии.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Ритмические группы восьмая и две шестнадцатых, две шестнадцатых и восьмая в размере 3/4.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rPr>
          <w:trHeight w:val="978"/>
        </w:trPr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Ритмические группы восьмая и две шестнадцатых, две шестнадцатых  и восьмая в размере 4/4.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Размер 3/8.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Ритмическоедвухголосие в размере 3/8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14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Промежуточный контроль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Резервные уроки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D477FF" w:rsidTr="00D477FF">
        <w:tc>
          <w:tcPr>
            <w:tcW w:w="8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56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16,5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477FF" w:rsidRDefault="00D477FF">
            <w:pPr>
              <w:spacing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0F3EE0" w:rsidRPr="000F3EE0" w:rsidRDefault="000F3EE0" w:rsidP="000F3EE0">
      <w:pPr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0F3EE0" w:rsidRPr="000F3EE0" w:rsidRDefault="000F3EE0" w:rsidP="000F3EE0">
      <w:pPr>
        <w:spacing w:line="360" w:lineRule="auto"/>
        <w:ind w:firstLine="851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sz w:val="28"/>
          <w:szCs w:val="28"/>
          <w:lang w:val="en-US"/>
        </w:rPr>
        <w:t>III</w:t>
      </w:r>
      <w:r w:rsidRPr="000F3EE0">
        <w:rPr>
          <w:rFonts w:ascii="Times New Roman" w:eastAsia="Calibri" w:hAnsi="Times New Roman" w:cs="Times New Roman"/>
          <w:b/>
          <w:sz w:val="28"/>
          <w:szCs w:val="28"/>
        </w:rPr>
        <w:t>.  Требования к уровню подготовки обучающихся.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Результатом освоения программы «Ритмика» является приобретение обучающимися следующих знаний, умений, навыков: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- знание основных понятий, связанных с метром и ритмом, темпом и динамикой в музыке;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- первичные знания о простых музыкальных формах;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- представления о длительностях нот в соотношении с музыкально-ритмическими движениями;</w:t>
      </w:r>
    </w:p>
    <w:p w:rsidR="000F3EE0" w:rsidRPr="000F3EE0" w:rsidRDefault="000F3EE0" w:rsidP="000F3EE0">
      <w:pPr>
        <w:spacing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lastRenderedPageBreak/>
        <w:t>- навыки двигательного воспроизведения ритмических движений посредством воспроизведения ударом в ладоши и игрой на музыкальных инструментах.</w:t>
      </w:r>
    </w:p>
    <w:p w:rsidR="000F3EE0" w:rsidRPr="000F3EE0" w:rsidRDefault="000F3EE0" w:rsidP="000F3EE0">
      <w:pPr>
        <w:spacing w:line="360" w:lineRule="auto"/>
        <w:ind w:firstLine="851"/>
        <w:jc w:val="both"/>
        <w:rPr>
          <w:rFonts w:ascii="Times New Roman CYR" w:eastAsia="Calibri" w:hAnsi="Times New Roman CYR" w:cs="Times New Roman CYR"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>IV.    Формы и методы контроля, система оценок</w:t>
      </w:r>
      <w:r w:rsidRPr="000F3EE0">
        <w:rPr>
          <w:rFonts w:ascii="Times New Roman CYR" w:eastAsia="Calibri" w:hAnsi="Times New Roman CYR" w:cs="Times New Roman CYR"/>
          <w:bCs/>
          <w:sz w:val="28"/>
          <w:szCs w:val="28"/>
        </w:rPr>
        <w:t>.</w:t>
      </w:r>
    </w:p>
    <w:p w:rsidR="000F3EE0" w:rsidRPr="000F3EE0" w:rsidRDefault="000F3EE0" w:rsidP="000F3EE0">
      <w:pPr>
        <w:spacing w:line="240" w:lineRule="auto"/>
        <w:ind w:firstLine="851"/>
        <w:rPr>
          <w:rFonts w:ascii="Times New Roman" w:eastAsia="Calibri" w:hAnsi="Times New Roman" w:cs="Times New Roman"/>
          <w:b/>
          <w:sz w:val="28"/>
          <w:szCs w:val="28"/>
        </w:rPr>
      </w:pPr>
      <w:r w:rsidRPr="000F3EE0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       Аттестация: цели, виды, форма, содержание</w:t>
      </w:r>
    </w:p>
    <w:p w:rsidR="000F3EE0" w:rsidRPr="000F3EE0" w:rsidRDefault="000F3EE0" w:rsidP="000F3EE0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Программа предусматривает текущий контроль, промежуточную аттестацию, а также итоговую аттестацию. Промежуточный контроль успеваемости учащихся проводится в счет аудиторного времени, предусмотренного на учебный предмет в виде творческого просмотра по окончании каждого полугодия учебного года.</w:t>
      </w:r>
    </w:p>
    <w:p w:rsidR="000F3EE0" w:rsidRPr="000F3EE0" w:rsidRDefault="000F3EE0" w:rsidP="000F3EE0">
      <w:pPr>
        <w:spacing w:after="0" w:line="36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Итоговая аттестация </w:t>
      </w:r>
      <w:r w:rsidRPr="000F3EE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проводится в форме контрольного урока. </w:t>
      </w:r>
    </w:p>
    <w:p w:rsidR="000F3EE0" w:rsidRPr="000F3EE0" w:rsidRDefault="000F3EE0" w:rsidP="000F3EE0">
      <w:pPr>
        <w:spacing w:after="0" w:line="360" w:lineRule="auto"/>
        <w:jc w:val="center"/>
        <w:rPr>
          <w:rFonts w:ascii="Times New Roman" w:eastAsia="Helvetica" w:hAnsi="Times New Roman" w:cs="Times New Roman"/>
          <w:b/>
          <w:i/>
          <w:color w:val="000000"/>
          <w:sz w:val="28"/>
          <w:szCs w:val="28"/>
          <w:lang w:eastAsia="ru-RU"/>
        </w:rPr>
      </w:pPr>
      <w:r w:rsidRPr="000F3EE0">
        <w:rPr>
          <w:rFonts w:ascii="Times New Roman" w:eastAsia="Helvetica" w:hAnsi="Times New Roman" w:cs="Times New Roman"/>
          <w:b/>
          <w:i/>
          <w:color w:val="000000"/>
          <w:sz w:val="28"/>
          <w:szCs w:val="28"/>
          <w:lang w:eastAsia="ru-RU"/>
        </w:rPr>
        <w:t>Критерии оценки</w:t>
      </w:r>
    </w:p>
    <w:p w:rsidR="000F3EE0" w:rsidRPr="000F3EE0" w:rsidRDefault="000F3EE0" w:rsidP="000F3EE0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По результатам текущей, промежуточной и итоговой аттестации выставляются оценки: «отлично», «хорошо», «удовлетворительно».</w:t>
      </w:r>
    </w:p>
    <w:p w:rsidR="000F3EE0" w:rsidRPr="000F3EE0" w:rsidRDefault="000F3EE0" w:rsidP="000F3EE0">
      <w:pPr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• </w:t>
      </w:r>
      <w:r w:rsidRPr="000F3EE0">
        <w:rPr>
          <w:rFonts w:ascii="Times New Roman" w:eastAsia="Calibri" w:hAnsi="Times New Roman" w:cs="Times New Roman"/>
          <w:i/>
          <w:sz w:val="28"/>
          <w:szCs w:val="28"/>
        </w:rPr>
        <w:t>5 (отлично)</w:t>
      </w: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- ставится, если учащийся точно и грамотно выполнил задания;</w:t>
      </w:r>
    </w:p>
    <w:p w:rsidR="000F3EE0" w:rsidRPr="000F3EE0" w:rsidRDefault="000F3EE0" w:rsidP="000F3EE0">
      <w:pPr>
        <w:tabs>
          <w:tab w:val="left" w:pos="4845"/>
          <w:tab w:val="left" w:pos="7350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• </w:t>
      </w:r>
      <w:r w:rsidRPr="000F3EE0">
        <w:rPr>
          <w:rFonts w:ascii="Times New Roman" w:eastAsia="Calibri" w:hAnsi="Times New Roman" w:cs="Times New Roman"/>
          <w:i/>
          <w:sz w:val="28"/>
          <w:szCs w:val="28"/>
        </w:rPr>
        <w:t>4 (хорошо)</w:t>
      </w: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– ставится при некоторой неточности в исполнении заданий;</w:t>
      </w:r>
    </w:p>
    <w:p w:rsidR="000F3EE0" w:rsidRPr="000F3EE0" w:rsidRDefault="000F3EE0" w:rsidP="000F3EE0">
      <w:pPr>
        <w:tabs>
          <w:tab w:val="left" w:pos="4845"/>
          <w:tab w:val="left" w:pos="7350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• </w:t>
      </w:r>
      <w:r w:rsidRPr="000F3EE0">
        <w:rPr>
          <w:rFonts w:ascii="Times New Roman" w:eastAsia="Calibri" w:hAnsi="Times New Roman" w:cs="Times New Roman"/>
          <w:i/>
          <w:sz w:val="28"/>
          <w:szCs w:val="28"/>
        </w:rPr>
        <w:t>3 (удовлетворительно)</w:t>
      </w: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- ставится, если исполнение неряшливо, недостаточно грамотно.</w:t>
      </w:r>
    </w:p>
    <w:p w:rsidR="000F3EE0" w:rsidRPr="000F3EE0" w:rsidRDefault="000F3EE0" w:rsidP="000F3EE0">
      <w:pPr>
        <w:tabs>
          <w:tab w:val="left" w:pos="4845"/>
          <w:tab w:val="left" w:pos="7350"/>
        </w:tabs>
        <w:spacing w:after="0" w:line="36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0F3EE0" w:rsidRPr="000F3EE0" w:rsidRDefault="000F3EE0" w:rsidP="000F3EE0">
      <w:pPr>
        <w:spacing w:line="360" w:lineRule="auto"/>
        <w:jc w:val="both"/>
        <w:rPr>
          <w:rFonts w:ascii="Times New Roman CYR" w:eastAsia="Calibri" w:hAnsi="Times New Roman CYR" w:cs="Times New Roman CYR"/>
          <w:b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 xml:space="preserve">                 V.   Методическое обеспечение учебного процесса.</w:t>
      </w:r>
    </w:p>
    <w:p w:rsidR="000F3EE0" w:rsidRPr="000F3EE0" w:rsidRDefault="000F3EE0" w:rsidP="00937EA0">
      <w:pPr>
        <w:spacing w:line="360" w:lineRule="auto"/>
        <w:jc w:val="both"/>
        <w:rPr>
          <w:rFonts w:ascii="Times New Roman CYR" w:eastAsia="Calibri" w:hAnsi="Times New Roman CYR" w:cs="Times New Roman CYR"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Cs/>
          <w:sz w:val="28"/>
          <w:szCs w:val="28"/>
        </w:rPr>
        <w:t>Рекомендуемые учебные издания – нотные сборники, методические пособия</w:t>
      </w:r>
    </w:p>
    <w:p w:rsidR="000F3EE0" w:rsidRPr="000F3EE0" w:rsidRDefault="000F3EE0" w:rsidP="00937EA0">
      <w:pPr>
        <w:spacing w:line="360" w:lineRule="auto"/>
        <w:jc w:val="both"/>
        <w:rPr>
          <w:rFonts w:ascii="Times New Roman CYR" w:eastAsia="Calibri" w:hAnsi="Times New Roman CYR" w:cs="Times New Roman CYR"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Cs/>
          <w:sz w:val="28"/>
          <w:szCs w:val="28"/>
        </w:rPr>
        <w:t>Художественный материал по программе. Использование методической и учебной литературы, музыкальных словарей.</w:t>
      </w:r>
    </w:p>
    <w:p w:rsidR="000F3EE0" w:rsidRPr="000F3EE0" w:rsidRDefault="000F3EE0" w:rsidP="00937EA0">
      <w:pPr>
        <w:spacing w:line="360" w:lineRule="auto"/>
        <w:jc w:val="both"/>
        <w:rPr>
          <w:rFonts w:ascii="Times New Roman CYR" w:eastAsia="Calibri" w:hAnsi="Times New Roman CYR" w:cs="Times New Roman CYR"/>
          <w:bCs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Cs/>
          <w:sz w:val="28"/>
          <w:szCs w:val="28"/>
        </w:rPr>
        <w:t>Дополнительные источники: музыкальная энциклопедия, поисковые системы, сайты Интернета. Сайты издательств.</w:t>
      </w:r>
    </w:p>
    <w:p w:rsidR="000F3EE0" w:rsidRPr="000F3EE0" w:rsidRDefault="000F3EE0" w:rsidP="00937EA0">
      <w:pPr>
        <w:spacing w:line="360" w:lineRule="auto"/>
        <w:rPr>
          <w:rFonts w:ascii="Times New Roman" w:eastAsia="Calibri" w:hAnsi="Times New Roman" w:cs="Times New Roman"/>
          <w:i/>
          <w:sz w:val="28"/>
          <w:szCs w:val="28"/>
        </w:rPr>
      </w:pPr>
    </w:p>
    <w:p w:rsidR="000F3EE0" w:rsidRPr="000F3EE0" w:rsidRDefault="000F3EE0" w:rsidP="000F3EE0">
      <w:pPr>
        <w:spacing w:line="36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 xml:space="preserve">VI.   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  <w:t>Список рекомендуемой нотной и методической литературы</w:t>
      </w:r>
      <w:r w:rsidRPr="000F3EE0">
        <w:rPr>
          <w:rFonts w:ascii="Times New Roman CYR" w:eastAsia="Calibri" w:hAnsi="Times New Roman CYR" w:cs="Times New Roman CYR"/>
          <w:b/>
          <w:bCs/>
          <w:sz w:val="28"/>
          <w:szCs w:val="28"/>
        </w:rPr>
        <w:tab/>
      </w:r>
      <w:r w:rsidRPr="000F3EE0">
        <w:rPr>
          <w:rFonts w:ascii="Times New Roman" w:eastAsia="Calibri" w:hAnsi="Times New Roman" w:cs="Times New Roman"/>
          <w:b/>
          <w:sz w:val="28"/>
          <w:szCs w:val="28"/>
        </w:rPr>
        <w:tab/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1.Т. Сиротина Ритмическая азбука.-М.Музыка.2003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2.Е.А. Поддубная Пальчиковые игры.-сПБ Изд. дом «Литера» 2005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3.Б.Л. Цейтлин По ступенькам музыкальной грамоты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4.А.А.Варламова, Л.В.Семченко Сольфеджио 1 класс.-М.Владос.2008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5.А.А.Варламова, Л.В.Семченко Сольфеджио 2 класс.-М.Владос.2008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6. Ж. Металлиди, А. Перцовская Мы играем, сочиняем и поём 1 класс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7. Г.Ф. Калинина Сольфеджио Рабочая тетрадь 1класс.М.,2005</w:t>
      </w:r>
    </w:p>
    <w:p w:rsidR="000F3EE0" w:rsidRPr="000F3EE0" w:rsidRDefault="000F3EE0" w:rsidP="000F3EE0">
      <w:pPr>
        <w:tabs>
          <w:tab w:val="left" w:pos="851"/>
          <w:tab w:val="left" w:pos="1134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8. Г.Ф. Калинина Сольфеджио Рабочая тетрадь 2 класс. М., 2005</w:t>
      </w:r>
    </w:p>
    <w:p w:rsidR="000F3EE0" w:rsidRPr="000F3EE0" w:rsidRDefault="000F3EE0" w:rsidP="000F3EE0">
      <w:pPr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9.Н. Нестерова Начинаем мы считать.- С.-Петербург: Композитор.2003</w:t>
      </w:r>
    </w:p>
    <w:p w:rsidR="000F3EE0" w:rsidRPr="000F3EE0" w:rsidRDefault="000F3EE0" w:rsidP="000F3EE0">
      <w:pPr>
        <w:rPr>
          <w:rFonts w:ascii="Times New Roman" w:eastAsia="Calibri" w:hAnsi="Times New Roman" w:cs="Times New Roman"/>
          <w:sz w:val="28"/>
          <w:szCs w:val="28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 xml:space="preserve"> 10.  Бырченко</w:t>
      </w:r>
      <w:r>
        <w:rPr>
          <w:rFonts w:ascii="Times New Roman" w:eastAsia="Calibri" w:hAnsi="Times New Roman" w:cs="Times New Roman"/>
          <w:sz w:val="28"/>
          <w:szCs w:val="28"/>
        </w:rPr>
        <w:t xml:space="preserve"> Т. «</w:t>
      </w:r>
      <w:r w:rsidRPr="000F3EE0">
        <w:rPr>
          <w:rFonts w:ascii="Times New Roman" w:eastAsia="Calibri" w:hAnsi="Times New Roman" w:cs="Times New Roman"/>
          <w:sz w:val="28"/>
          <w:szCs w:val="28"/>
        </w:rPr>
        <w:t>С песенкой по лесенке»: Методическое пособие для            подготовительных классов ДМШ.-М.: Советский композитор. 1984</w:t>
      </w:r>
    </w:p>
    <w:p w:rsidR="000F3EE0" w:rsidRPr="000F3EE0" w:rsidRDefault="000F3EE0" w:rsidP="000F3EE0">
      <w:pPr>
        <w:rPr>
          <w:rFonts w:ascii="Calibri" w:eastAsia="Calibri" w:hAnsi="Calibri" w:cs="Times New Roman"/>
        </w:rPr>
      </w:pPr>
      <w:r w:rsidRPr="000F3EE0">
        <w:rPr>
          <w:rFonts w:ascii="Times New Roman" w:eastAsia="Calibri" w:hAnsi="Times New Roman" w:cs="Times New Roman"/>
          <w:sz w:val="28"/>
          <w:szCs w:val="28"/>
        </w:rPr>
        <w:t>11. Каплунова И., Новоскальцева И. «Этот удивительный ритм».- С.-П. Композитор.1999</w:t>
      </w:r>
    </w:p>
    <w:p w:rsidR="00C1373A" w:rsidRDefault="00C1373A"/>
    <w:sectPr w:rsidR="00C1373A" w:rsidSect="00891452">
      <w:footerReference w:type="default" r:id="rId8"/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F3334" w:rsidRDefault="000F3334" w:rsidP="00891452">
      <w:pPr>
        <w:spacing w:after="0" w:line="240" w:lineRule="auto"/>
      </w:pPr>
      <w:r>
        <w:separator/>
      </w:r>
    </w:p>
  </w:endnote>
  <w:endnote w:type="continuationSeparator" w:id="1">
    <w:p w:rsidR="000F3334" w:rsidRDefault="000F3334" w:rsidP="008914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378329883"/>
      <w:docPartObj>
        <w:docPartGallery w:val="Page Numbers (Bottom of Page)"/>
        <w:docPartUnique/>
      </w:docPartObj>
    </w:sdtPr>
    <w:sdtContent>
      <w:p w:rsidR="00891452" w:rsidRDefault="00891452">
        <w:pPr>
          <w:pStyle w:val="a9"/>
          <w:jc w:val="center"/>
        </w:pPr>
        <w:fldSimple w:instr=" PAGE   \* MERGEFORMAT ">
          <w:r w:rsidR="00B20D04">
            <w:rPr>
              <w:noProof/>
            </w:rPr>
            <w:t>2</w:t>
          </w:r>
        </w:fldSimple>
      </w:p>
    </w:sdtContent>
  </w:sdt>
  <w:p w:rsidR="00891452" w:rsidRDefault="00891452">
    <w:pPr>
      <w:pStyle w:val="a9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F3334" w:rsidRDefault="000F3334" w:rsidP="00891452">
      <w:pPr>
        <w:spacing w:after="0" w:line="240" w:lineRule="auto"/>
      </w:pPr>
      <w:r>
        <w:separator/>
      </w:r>
    </w:p>
  </w:footnote>
  <w:footnote w:type="continuationSeparator" w:id="1">
    <w:p w:rsidR="000F3334" w:rsidRDefault="000F3334" w:rsidP="008914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/>
  <w:rsids>
    <w:rsidRoot w:val="000F3EE0"/>
    <w:rsid w:val="0000225A"/>
    <w:rsid w:val="000027DF"/>
    <w:rsid w:val="0000423D"/>
    <w:rsid w:val="00006A58"/>
    <w:rsid w:val="000107EA"/>
    <w:rsid w:val="00020877"/>
    <w:rsid w:val="000235B9"/>
    <w:rsid w:val="00026C28"/>
    <w:rsid w:val="000337F2"/>
    <w:rsid w:val="0004700E"/>
    <w:rsid w:val="00051EED"/>
    <w:rsid w:val="00061E92"/>
    <w:rsid w:val="00065C9A"/>
    <w:rsid w:val="000867A8"/>
    <w:rsid w:val="000909AC"/>
    <w:rsid w:val="000A0A1D"/>
    <w:rsid w:val="000A4AF0"/>
    <w:rsid w:val="000A5CB1"/>
    <w:rsid w:val="000A614E"/>
    <w:rsid w:val="000A6FA5"/>
    <w:rsid w:val="000B3A80"/>
    <w:rsid w:val="000B4419"/>
    <w:rsid w:val="000B632E"/>
    <w:rsid w:val="000C4922"/>
    <w:rsid w:val="000C6871"/>
    <w:rsid w:val="000D012E"/>
    <w:rsid w:val="000D2441"/>
    <w:rsid w:val="000E1108"/>
    <w:rsid w:val="000E6373"/>
    <w:rsid w:val="000F3334"/>
    <w:rsid w:val="000F3EE0"/>
    <w:rsid w:val="00107E44"/>
    <w:rsid w:val="00110903"/>
    <w:rsid w:val="00113828"/>
    <w:rsid w:val="00113FBA"/>
    <w:rsid w:val="00121ED5"/>
    <w:rsid w:val="0012291B"/>
    <w:rsid w:val="001252AD"/>
    <w:rsid w:val="00140F42"/>
    <w:rsid w:val="0015050E"/>
    <w:rsid w:val="00163723"/>
    <w:rsid w:val="00164EFF"/>
    <w:rsid w:val="001730DA"/>
    <w:rsid w:val="00190C40"/>
    <w:rsid w:val="00193473"/>
    <w:rsid w:val="001A4315"/>
    <w:rsid w:val="001B47DA"/>
    <w:rsid w:val="001C6B53"/>
    <w:rsid w:val="001D057E"/>
    <w:rsid w:val="001D7059"/>
    <w:rsid w:val="001F7826"/>
    <w:rsid w:val="002067A5"/>
    <w:rsid w:val="00225D4B"/>
    <w:rsid w:val="002265CB"/>
    <w:rsid w:val="00232355"/>
    <w:rsid w:val="00232CF0"/>
    <w:rsid w:val="002403B3"/>
    <w:rsid w:val="00240BEC"/>
    <w:rsid w:val="00242D34"/>
    <w:rsid w:val="00252E03"/>
    <w:rsid w:val="00253C8F"/>
    <w:rsid w:val="00256FE3"/>
    <w:rsid w:val="00260E58"/>
    <w:rsid w:val="0026670E"/>
    <w:rsid w:val="00266B95"/>
    <w:rsid w:val="002774DC"/>
    <w:rsid w:val="0029342D"/>
    <w:rsid w:val="002B288E"/>
    <w:rsid w:val="002B369C"/>
    <w:rsid w:val="002C0C35"/>
    <w:rsid w:val="002C2897"/>
    <w:rsid w:val="002D3BE3"/>
    <w:rsid w:val="002D5EA0"/>
    <w:rsid w:val="002E4C48"/>
    <w:rsid w:val="002F072B"/>
    <w:rsid w:val="002F4194"/>
    <w:rsid w:val="00303C4A"/>
    <w:rsid w:val="00335E39"/>
    <w:rsid w:val="003415FB"/>
    <w:rsid w:val="00370266"/>
    <w:rsid w:val="00371053"/>
    <w:rsid w:val="003827F0"/>
    <w:rsid w:val="003A0EB4"/>
    <w:rsid w:val="003A2BC0"/>
    <w:rsid w:val="003A6EF7"/>
    <w:rsid w:val="003A7034"/>
    <w:rsid w:val="003B0572"/>
    <w:rsid w:val="003B4719"/>
    <w:rsid w:val="003C7871"/>
    <w:rsid w:val="003D08F4"/>
    <w:rsid w:val="003D7DAE"/>
    <w:rsid w:val="003E2948"/>
    <w:rsid w:val="003E4A00"/>
    <w:rsid w:val="00401E86"/>
    <w:rsid w:val="00403201"/>
    <w:rsid w:val="004049EC"/>
    <w:rsid w:val="00436640"/>
    <w:rsid w:val="00444D83"/>
    <w:rsid w:val="00446180"/>
    <w:rsid w:val="00446F81"/>
    <w:rsid w:val="00451573"/>
    <w:rsid w:val="0045428D"/>
    <w:rsid w:val="004554B0"/>
    <w:rsid w:val="0045785E"/>
    <w:rsid w:val="00460C8B"/>
    <w:rsid w:val="00462386"/>
    <w:rsid w:val="00473065"/>
    <w:rsid w:val="00474C66"/>
    <w:rsid w:val="00482538"/>
    <w:rsid w:val="004B2344"/>
    <w:rsid w:val="004B4D15"/>
    <w:rsid w:val="004C16BC"/>
    <w:rsid w:val="004C25E0"/>
    <w:rsid w:val="004E09D5"/>
    <w:rsid w:val="004E2BDD"/>
    <w:rsid w:val="004E3EE1"/>
    <w:rsid w:val="004F0693"/>
    <w:rsid w:val="004F07F9"/>
    <w:rsid w:val="004F2CD7"/>
    <w:rsid w:val="005059DD"/>
    <w:rsid w:val="00506DF0"/>
    <w:rsid w:val="00514CF2"/>
    <w:rsid w:val="00533406"/>
    <w:rsid w:val="00534837"/>
    <w:rsid w:val="00535003"/>
    <w:rsid w:val="005453FC"/>
    <w:rsid w:val="00545B06"/>
    <w:rsid w:val="00545FCA"/>
    <w:rsid w:val="00553BA0"/>
    <w:rsid w:val="00555EE9"/>
    <w:rsid w:val="00557557"/>
    <w:rsid w:val="00560A8D"/>
    <w:rsid w:val="00566AE4"/>
    <w:rsid w:val="00572F07"/>
    <w:rsid w:val="00573F42"/>
    <w:rsid w:val="00583219"/>
    <w:rsid w:val="005863FD"/>
    <w:rsid w:val="005A4122"/>
    <w:rsid w:val="005A5B73"/>
    <w:rsid w:val="005A5ED1"/>
    <w:rsid w:val="005A7C26"/>
    <w:rsid w:val="005B5D4B"/>
    <w:rsid w:val="005D2E2B"/>
    <w:rsid w:val="005E1CF9"/>
    <w:rsid w:val="005F59E7"/>
    <w:rsid w:val="0060559E"/>
    <w:rsid w:val="00611A98"/>
    <w:rsid w:val="00612DC1"/>
    <w:rsid w:val="00620D26"/>
    <w:rsid w:val="006220D9"/>
    <w:rsid w:val="00630143"/>
    <w:rsid w:val="0064122C"/>
    <w:rsid w:val="006442C2"/>
    <w:rsid w:val="0065512F"/>
    <w:rsid w:val="00666ACD"/>
    <w:rsid w:val="00671837"/>
    <w:rsid w:val="006720CD"/>
    <w:rsid w:val="006A0E28"/>
    <w:rsid w:val="006A6B8E"/>
    <w:rsid w:val="006B1371"/>
    <w:rsid w:val="006D10CA"/>
    <w:rsid w:val="006E2752"/>
    <w:rsid w:val="006E74CE"/>
    <w:rsid w:val="006F0363"/>
    <w:rsid w:val="006F0CB5"/>
    <w:rsid w:val="006F5D40"/>
    <w:rsid w:val="006F7529"/>
    <w:rsid w:val="00703EB0"/>
    <w:rsid w:val="00704894"/>
    <w:rsid w:val="0071601B"/>
    <w:rsid w:val="00722307"/>
    <w:rsid w:val="00725D92"/>
    <w:rsid w:val="0072624E"/>
    <w:rsid w:val="007307BF"/>
    <w:rsid w:val="007341D0"/>
    <w:rsid w:val="00734807"/>
    <w:rsid w:val="00744AC4"/>
    <w:rsid w:val="00750F27"/>
    <w:rsid w:val="0075335C"/>
    <w:rsid w:val="00753CB3"/>
    <w:rsid w:val="00775A8C"/>
    <w:rsid w:val="00782CB2"/>
    <w:rsid w:val="007961C5"/>
    <w:rsid w:val="007A0F5B"/>
    <w:rsid w:val="007B17B8"/>
    <w:rsid w:val="007B1DAA"/>
    <w:rsid w:val="007B7F83"/>
    <w:rsid w:val="007C1FAA"/>
    <w:rsid w:val="007C4A78"/>
    <w:rsid w:val="007D20F1"/>
    <w:rsid w:val="007D4BC3"/>
    <w:rsid w:val="007D5178"/>
    <w:rsid w:val="007D540F"/>
    <w:rsid w:val="007E5587"/>
    <w:rsid w:val="007F17BF"/>
    <w:rsid w:val="007F2D69"/>
    <w:rsid w:val="008033A4"/>
    <w:rsid w:val="00806C7F"/>
    <w:rsid w:val="00811504"/>
    <w:rsid w:val="00817A75"/>
    <w:rsid w:val="00821E8C"/>
    <w:rsid w:val="008235BF"/>
    <w:rsid w:val="00823FF6"/>
    <w:rsid w:val="008278E5"/>
    <w:rsid w:val="00831914"/>
    <w:rsid w:val="008373DE"/>
    <w:rsid w:val="008504D8"/>
    <w:rsid w:val="00853BBC"/>
    <w:rsid w:val="00862F48"/>
    <w:rsid w:val="0086483E"/>
    <w:rsid w:val="00873A20"/>
    <w:rsid w:val="00882761"/>
    <w:rsid w:val="00887B14"/>
    <w:rsid w:val="00891452"/>
    <w:rsid w:val="008921EF"/>
    <w:rsid w:val="00895C15"/>
    <w:rsid w:val="008A0DC0"/>
    <w:rsid w:val="008A1BF9"/>
    <w:rsid w:val="008A6D8F"/>
    <w:rsid w:val="008A7592"/>
    <w:rsid w:val="008D4920"/>
    <w:rsid w:val="008D5A15"/>
    <w:rsid w:val="008E0E74"/>
    <w:rsid w:val="008E2B60"/>
    <w:rsid w:val="008F336D"/>
    <w:rsid w:val="008F5439"/>
    <w:rsid w:val="009057D7"/>
    <w:rsid w:val="0090585B"/>
    <w:rsid w:val="00923E64"/>
    <w:rsid w:val="0093120C"/>
    <w:rsid w:val="0093314A"/>
    <w:rsid w:val="00937EA0"/>
    <w:rsid w:val="00941B38"/>
    <w:rsid w:val="0094592F"/>
    <w:rsid w:val="00956027"/>
    <w:rsid w:val="00957494"/>
    <w:rsid w:val="00964082"/>
    <w:rsid w:val="00970D05"/>
    <w:rsid w:val="00973512"/>
    <w:rsid w:val="0098161E"/>
    <w:rsid w:val="00984998"/>
    <w:rsid w:val="009A17CD"/>
    <w:rsid w:val="009A6486"/>
    <w:rsid w:val="009A6E3F"/>
    <w:rsid w:val="009B0B3E"/>
    <w:rsid w:val="009C0D8C"/>
    <w:rsid w:val="009D154A"/>
    <w:rsid w:val="009D2EEC"/>
    <w:rsid w:val="009D47E8"/>
    <w:rsid w:val="009E28D3"/>
    <w:rsid w:val="009F2297"/>
    <w:rsid w:val="00A01AB7"/>
    <w:rsid w:val="00A0516E"/>
    <w:rsid w:val="00A179C6"/>
    <w:rsid w:val="00A2135A"/>
    <w:rsid w:val="00A22D9B"/>
    <w:rsid w:val="00A23F36"/>
    <w:rsid w:val="00A250B4"/>
    <w:rsid w:val="00A26985"/>
    <w:rsid w:val="00A362BC"/>
    <w:rsid w:val="00A604CC"/>
    <w:rsid w:val="00A63FBC"/>
    <w:rsid w:val="00A65118"/>
    <w:rsid w:val="00A65C7C"/>
    <w:rsid w:val="00A72E9D"/>
    <w:rsid w:val="00A74444"/>
    <w:rsid w:val="00AA3886"/>
    <w:rsid w:val="00AA54E4"/>
    <w:rsid w:val="00AB08DA"/>
    <w:rsid w:val="00AB3BE3"/>
    <w:rsid w:val="00AB506F"/>
    <w:rsid w:val="00AC7382"/>
    <w:rsid w:val="00AD72F1"/>
    <w:rsid w:val="00AE1A5C"/>
    <w:rsid w:val="00AE288A"/>
    <w:rsid w:val="00B00F0B"/>
    <w:rsid w:val="00B13BC0"/>
    <w:rsid w:val="00B17486"/>
    <w:rsid w:val="00B20693"/>
    <w:rsid w:val="00B20D04"/>
    <w:rsid w:val="00B25C52"/>
    <w:rsid w:val="00B312E8"/>
    <w:rsid w:val="00B31C75"/>
    <w:rsid w:val="00B357F6"/>
    <w:rsid w:val="00B4551A"/>
    <w:rsid w:val="00B53D61"/>
    <w:rsid w:val="00B57D90"/>
    <w:rsid w:val="00B628FB"/>
    <w:rsid w:val="00B64A27"/>
    <w:rsid w:val="00B6727D"/>
    <w:rsid w:val="00B75E06"/>
    <w:rsid w:val="00B85A01"/>
    <w:rsid w:val="00B929EF"/>
    <w:rsid w:val="00B949F8"/>
    <w:rsid w:val="00BA0D73"/>
    <w:rsid w:val="00BB3B8A"/>
    <w:rsid w:val="00BB4F49"/>
    <w:rsid w:val="00BC4177"/>
    <w:rsid w:val="00BC52E4"/>
    <w:rsid w:val="00BE1BF5"/>
    <w:rsid w:val="00C06C63"/>
    <w:rsid w:val="00C1373A"/>
    <w:rsid w:val="00C138DA"/>
    <w:rsid w:val="00C1476D"/>
    <w:rsid w:val="00C3085E"/>
    <w:rsid w:val="00C32F82"/>
    <w:rsid w:val="00C3505B"/>
    <w:rsid w:val="00C37C07"/>
    <w:rsid w:val="00C421AB"/>
    <w:rsid w:val="00C51222"/>
    <w:rsid w:val="00C655AD"/>
    <w:rsid w:val="00C663F6"/>
    <w:rsid w:val="00C74276"/>
    <w:rsid w:val="00C9057C"/>
    <w:rsid w:val="00C9575A"/>
    <w:rsid w:val="00C97BC0"/>
    <w:rsid w:val="00CA4BD3"/>
    <w:rsid w:val="00CA7B39"/>
    <w:rsid w:val="00CB0CBE"/>
    <w:rsid w:val="00CB4465"/>
    <w:rsid w:val="00CB7789"/>
    <w:rsid w:val="00CB7AE5"/>
    <w:rsid w:val="00CC12D4"/>
    <w:rsid w:val="00CC417B"/>
    <w:rsid w:val="00CD2083"/>
    <w:rsid w:val="00CD3A8F"/>
    <w:rsid w:val="00CE61F1"/>
    <w:rsid w:val="00CE6569"/>
    <w:rsid w:val="00CF1368"/>
    <w:rsid w:val="00D06574"/>
    <w:rsid w:val="00D112BF"/>
    <w:rsid w:val="00D11BF3"/>
    <w:rsid w:val="00D13DAA"/>
    <w:rsid w:val="00D153D2"/>
    <w:rsid w:val="00D27528"/>
    <w:rsid w:val="00D42516"/>
    <w:rsid w:val="00D42B6E"/>
    <w:rsid w:val="00D433A2"/>
    <w:rsid w:val="00D471E0"/>
    <w:rsid w:val="00D477FF"/>
    <w:rsid w:val="00D51AD8"/>
    <w:rsid w:val="00D52529"/>
    <w:rsid w:val="00D53086"/>
    <w:rsid w:val="00D53A56"/>
    <w:rsid w:val="00D61AD9"/>
    <w:rsid w:val="00D61E86"/>
    <w:rsid w:val="00D63169"/>
    <w:rsid w:val="00D72914"/>
    <w:rsid w:val="00D73E0F"/>
    <w:rsid w:val="00D77F2D"/>
    <w:rsid w:val="00DB2449"/>
    <w:rsid w:val="00DB39F9"/>
    <w:rsid w:val="00DC1247"/>
    <w:rsid w:val="00DC69EA"/>
    <w:rsid w:val="00DD3711"/>
    <w:rsid w:val="00DE54B2"/>
    <w:rsid w:val="00DE6303"/>
    <w:rsid w:val="00DF1F33"/>
    <w:rsid w:val="00DF2056"/>
    <w:rsid w:val="00DF468F"/>
    <w:rsid w:val="00E132A1"/>
    <w:rsid w:val="00E20143"/>
    <w:rsid w:val="00E2229F"/>
    <w:rsid w:val="00E3583F"/>
    <w:rsid w:val="00E477CF"/>
    <w:rsid w:val="00E56735"/>
    <w:rsid w:val="00E67F72"/>
    <w:rsid w:val="00E72C6D"/>
    <w:rsid w:val="00EA005A"/>
    <w:rsid w:val="00EA2DF4"/>
    <w:rsid w:val="00EA72C4"/>
    <w:rsid w:val="00EB24A9"/>
    <w:rsid w:val="00EC1830"/>
    <w:rsid w:val="00EC40A5"/>
    <w:rsid w:val="00EC49E0"/>
    <w:rsid w:val="00EC54D4"/>
    <w:rsid w:val="00ED2F89"/>
    <w:rsid w:val="00EE2D8C"/>
    <w:rsid w:val="00EE74DB"/>
    <w:rsid w:val="00F10BC3"/>
    <w:rsid w:val="00F15310"/>
    <w:rsid w:val="00F2265D"/>
    <w:rsid w:val="00F253D2"/>
    <w:rsid w:val="00F355E1"/>
    <w:rsid w:val="00F364C3"/>
    <w:rsid w:val="00F40C39"/>
    <w:rsid w:val="00F41F11"/>
    <w:rsid w:val="00F70214"/>
    <w:rsid w:val="00F75933"/>
    <w:rsid w:val="00F77C87"/>
    <w:rsid w:val="00F82065"/>
    <w:rsid w:val="00F82B63"/>
    <w:rsid w:val="00F9444E"/>
    <w:rsid w:val="00FA0531"/>
    <w:rsid w:val="00FA6C9A"/>
    <w:rsid w:val="00FB0F2F"/>
    <w:rsid w:val="00FC0AD8"/>
    <w:rsid w:val="00FC31F1"/>
    <w:rsid w:val="00FD3FA0"/>
    <w:rsid w:val="00FE4858"/>
    <w:rsid w:val="00FE4BF1"/>
    <w:rsid w:val="00FE5E1A"/>
    <w:rsid w:val="00FF716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37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link w:val="30"/>
    <w:uiPriority w:val="99"/>
    <w:unhideWhenUsed/>
    <w:rsid w:val="00D477FF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rsid w:val="00D477FF"/>
    <w:rPr>
      <w:rFonts w:ascii="Calibri" w:eastAsia="Calibri" w:hAnsi="Calibri" w:cs="Times New Roman"/>
      <w:sz w:val="16"/>
      <w:szCs w:val="16"/>
    </w:rPr>
  </w:style>
  <w:style w:type="paragraph" w:styleId="a3">
    <w:name w:val="Body Text"/>
    <w:basedOn w:val="a"/>
    <w:link w:val="a4"/>
    <w:uiPriority w:val="99"/>
    <w:semiHidden/>
    <w:unhideWhenUsed/>
    <w:rsid w:val="00620D26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620D26"/>
  </w:style>
  <w:style w:type="character" w:customStyle="1" w:styleId="1">
    <w:name w:val="Основной текст Знак1"/>
    <w:rsid w:val="00620D26"/>
    <w:rPr>
      <w:rFonts w:ascii="Calibri" w:hAnsi="Calibri" w:hint="default"/>
      <w:sz w:val="31"/>
    </w:rPr>
  </w:style>
  <w:style w:type="paragraph" w:styleId="a5">
    <w:name w:val="Balloon Text"/>
    <w:basedOn w:val="a"/>
    <w:link w:val="a6"/>
    <w:uiPriority w:val="99"/>
    <w:semiHidden/>
    <w:unhideWhenUsed/>
    <w:rsid w:val="008914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91452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8914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891452"/>
  </w:style>
  <w:style w:type="paragraph" w:styleId="a9">
    <w:name w:val="footer"/>
    <w:basedOn w:val="a"/>
    <w:link w:val="aa"/>
    <w:uiPriority w:val="99"/>
    <w:unhideWhenUsed/>
    <w:rsid w:val="0089145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89145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373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">
    <w:name w:val="Body Text 3"/>
    <w:basedOn w:val="a"/>
    <w:link w:val="30"/>
    <w:uiPriority w:val="99"/>
    <w:unhideWhenUsed/>
    <w:rsid w:val="00D477FF"/>
    <w:pPr>
      <w:spacing w:after="120"/>
    </w:pPr>
    <w:rPr>
      <w:rFonts w:ascii="Calibri" w:eastAsia="Calibri" w:hAnsi="Calibri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rsid w:val="00D477FF"/>
    <w:rPr>
      <w:rFonts w:ascii="Calibri" w:eastAsia="Calibri" w:hAnsi="Calibri" w:cs="Times New Roman"/>
      <w:sz w:val="16"/>
      <w:szCs w:val="16"/>
    </w:rPr>
  </w:style>
  <w:style w:type="paragraph" w:styleId="a3">
    <w:name w:val="Body Text"/>
    <w:basedOn w:val="a"/>
    <w:link w:val="a4"/>
    <w:uiPriority w:val="99"/>
    <w:semiHidden/>
    <w:unhideWhenUsed/>
    <w:rsid w:val="00620D26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semiHidden/>
    <w:rsid w:val="00620D26"/>
  </w:style>
  <w:style w:type="character" w:customStyle="1" w:styleId="1">
    <w:name w:val="Основной текст Знак1"/>
    <w:rsid w:val="00620D26"/>
    <w:rPr>
      <w:rFonts w:ascii="Calibri" w:hAnsi="Calibri" w:hint="default"/>
      <w:sz w:val="3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469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3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microsoft.com/office/2007/relationships/stylesWithEffects" Target="stylesWithEffects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12</Pages>
  <Words>1724</Words>
  <Characters>9831</Characters>
  <Application>Microsoft Office Word</Application>
  <DocSecurity>0</DocSecurity>
  <Lines>81</Lines>
  <Paragraphs>23</Paragraphs>
  <ScaleCrop>false</ScaleCrop>
  <Company>SPecialiST RePack</Company>
  <LinksUpToDate>false</LinksUpToDate>
  <CharactersWithSpaces>11532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Windows User</cp:lastModifiedBy>
  <cp:revision>36</cp:revision>
  <cp:lastPrinted>2019-11-27T13:11:00Z</cp:lastPrinted>
  <dcterms:created xsi:type="dcterms:W3CDTF">2019-09-24T18:27:00Z</dcterms:created>
  <dcterms:modified xsi:type="dcterms:W3CDTF">2019-11-28T10:19:00Z</dcterms:modified>
</cp:coreProperties>
</file>